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408" w:rsidRPr="00772408" w:rsidRDefault="00772408" w:rsidP="007724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20"/>
          <w:lang w:val="en-US" w:eastAsia="it-IT"/>
        </w:rPr>
      </w:pPr>
      <w:r w:rsidRPr="00772408">
        <w:rPr>
          <w:rFonts w:ascii="Arial" w:eastAsia="Times New Roman" w:hAnsi="Arial" w:cs="Arial"/>
          <w:b/>
          <w:color w:val="000000"/>
          <w:sz w:val="40"/>
          <w:szCs w:val="20"/>
          <w:lang w:val="en-US" w:eastAsia="it-IT"/>
        </w:rPr>
        <w:t>ICF papers 2002-2019</w:t>
      </w:r>
    </w:p>
    <w:p w:rsidR="00772408" w:rsidRPr="00772408" w:rsidRDefault="00772408" w:rsidP="007724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4"/>
          <w:szCs w:val="20"/>
          <w:lang w:val="en-US" w:eastAsia="it-IT"/>
        </w:rPr>
      </w:pPr>
      <w:r w:rsidRPr="00772408">
        <w:rPr>
          <w:rFonts w:ascii="Arial" w:eastAsia="Times New Roman" w:hAnsi="Arial" w:cs="Arial"/>
          <w:b/>
          <w:color w:val="000000"/>
          <w:sz w:val="44"/>
          <w:szCs w:val="20"/>
          <w:lang w:val="en-US" w:eastAsia="it-IT"/>
        </w:rPr>
        <w:t>of Dr Matilde Leonardi*</w:t>
      </w:r>
    </w:p>
    <w:p w:rsid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*</w:t>
      </w: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 xml:space="preserve">Director Italian WHO Collaborating Centre Research Branch </w:t>
      </w:r>
      <w:proofErr w:type="spellStart"/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Besta</w:t>
      </w:r>
      <w:proofErr w:type="spellEnd"/>
    </w:p>
    <w:p w:rsid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77240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Fondazione IRCCS Istituto Neurologico Carlo </w:t>
      </w:r>
      <w:proofErr w:type="spellStart"/>
      <w:r w:rsidRPr="0077240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Besta</w:t>
      </w:r>
      <w:proofErr w:type="spellEnd"/>
      <w:r w:rsidRPr="0077240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Milan, </w:t>
      </w:r>
      <w:proofErr w:type="spellStart"/>
      <w:r w:rsidRPr="0077240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Italy</w:t>
      </w:r>
      <w:proofErr w:type="spellEnd"/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2016- present elected by WHO FIC as co-chair of the Functioning and Disability Reference Group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 xml:space="preserve">Coordinator </w:t>
      </w:r>
      <w:r w:rsidR="004C2D9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 xml:space="preserve">WHO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KIDDAS – assessing functioning and disability in children- Group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77240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Select item 28789572</w:t>
      </w:r>
      <w:r w:rsidRPr="00772408">
        <w:rPr>
          <w:rFonts w:ascii="Arial" w:eastAsia="Times New Roman" w:hAnsi="Arial" w:cs="Arial"/>
          <w:color w:val="000000"/>
          <w:sz w:val="20"/>
          <w:szCs w:val="20"/>
          <w:lang w:eastAsia="it-IT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4" type="#_x0000_t75" style="width:20.25pt;height:18pt" o:ole="">
            <v:imagedata r:id="rId5" o:title=""/>
          </v:shape>
          <w:control r:id="rId6" w:name="DefaultOcxName" w:shapeid="_x0000_i1084"/>
        </w:object>
      </w:r>
      <w:r w:rsidRPr="0077240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1.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it-IT"/>
        </w:rPr>
      </w:pPr>
      <w:hyperlink r:id="rId7" w:history="1"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>Family members and health professionals' perspectives on future life planning of ageing people with Down syndrome: a qualitative study.</w:t>
        </w:r>
      </w:hyperlink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772408">
        <w:rPr>
          <w:rFonts w:ascii="Arial" w:eastAsia="Times New Roman" w:hAnsi="Arial" w:cs="Arial"/>
          <w:color w:val="000000"/>
          <w:lang w:eastAsia="it-IT"/>
        </w:rPr>
        <w:t>Covelli V, Raggi A, Paganelli C, Leonardi M.</w:t>
      </w:r>
    </w:p>
    <w:p w:rsidR="00772408" w:rsidRPr="00772408" w:rsidRDefault="00772408" w:rsidP="00772408">
      <w:pPr>
        <w:shd w:val="clear" w:color="auto" w:fill="FFFFFF"/>
        <w:spacing w:after="34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</w:pP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Disabil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Rehabil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. 2018 Dec;40(24):2867-2874.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doi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: 10.1080/09638288.2017.1362595.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Epub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2017 Aug 8.</w:t>
      </w:r>
    </w:p>
    <w:p w:rsidR="00772408" w:rsidRPr="00772408" w:rsidRDefault="00772408" w:rsidP="00772408">
      <w:pPr>
        <w:shd w:val="clear" w:color="auto" w:fill="FFFFFF"/>
        <w:spacing w:after="0" w:line="336" w:lineRule="atLeast"/>
        <w:ind w:right="225"/>
        <w:rPr>
          <w:rFonts w:ascii="Arial" w:eastAsia="Times New Roman" w:hAnsi="Arial" w:cs="Arial"/>
          <w:color w:val="575757"/>
          <w:sz w:val="18"/>
          <w:szCs w:val="18"/>
          <w:lang w:val="en-US" w:eastAsia="it-IT"/>
        </w:rPr>
      </w:pPr>
      <w:r w:rsidRPr="00772408">
        <w:rPr>
          <w:rFonts w:ascii="Arial" w:eastAsia="Times New Roman" w:hAnsi="Arial" w:cs="Arial"/>
          <w:color w:val="575757"/>
          <w:sz w:val="18"/>
          <w:szCs w:val="18"/>
          <w:lang w:val="en-US" w:eastAsia="it-IT"/>
        </w:rPr>
        <w:t>PMID:</w:t>
      </w:r>
    </w:p>
    <w:p w:rsidR="00772408" w:rsidRPr="00772408" w:rsidRDefault="00772408" w:rsidP="00772408">
      <w:pPr>
        <w:shd w:val="clear" w:color="auto" w:fill="FFFFFF"/>
        <w:spacing w:after="0" w:line="336" w:lineRule="atLeast"/>
        <w:ind w:right="225"/>
        <w:rPr>
          <w:rFonts w:ascii="Arial" w:eastAsia="Times New Roman" w:hAnsi="Arial" w:cs="Arial"/>
          <w:color w:val="575757"/>
          <w:sz w:val="18"/>
          <w:szCs w:val="18"/>
          <w:lang w:val="en-US" w:eastAsia="it-IT"/>
        </w:rPr>
      </w:pPr>
      <w:r w:rsidRPr="00772408">
        <w:rPr>
          <w:rFonts w:ascii="Arial" w:eastAsia="Times New Roman" w:hAnsi="Arial" w:cs="Arial"/>
          <w:color w:val="575757"/>
          <w:sz w:val="18"/>
          <w:szCs w:val="18"/>
          <w:lang w:val="en-US" w:eastAsia="it-IT"/>
        </w:rPr>
        <w:t> 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Select item 28293979</w:t>
      </w:r>
      <w:r w:rsidRPr="00772408">
        <w:rPr>
          <w:rFonts w:ascii="Arial" w:eastAsia="Times New Roman" w:hAnsi="Arial" w:cs="Arial"/>
          <w:color w:val="000000"/>
          <w:sz w:val="20"/>
          <w:szCs w:val="20"/>
          <w:lang w:eastAsia="it-IT"/>
        </w:rPr>
        <w:object w:dxaOrig="405" w:dyaOrig="360">
          <v:shape id="_x0000_i1083" type="#_x0000_t75" style="width:20.25pt;height:18pt" o:ole="">
            <v:imagedata r:id="rId5" o:title=""/>
          </v:shape>
          <w:control r:id="rId8" w:name="DefaultOcxName1" w:shapeid="_x0000_i1083"/>
        </w:object>
      </w: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2.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it-IT"/>
        </w:rPr>
      </w:pPr>
      <w:hyperlink r:id="rId9" w:history="1"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>Work-related difficulties in patients with traumatic brain injury: a systematic review on predictors and associated factors.</w:t>
        </w:r>
      </w:hyperlink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772408">
        <w:rPr>
          <w:rFonts w:ascii="Arial" w:eastAsia="Times New Roman" w:hAnsi="Arial" w:cs="Arial"/>
          <w:color w:val="000000"/>
          <w:lang w:eastAsia="it-IT"/>
        </w:rPr>
        <w:t>Scaratti C, Leonardi M, Sattin D, Schiavolin S, Willems M, Raggi A.</w:t>
      </w:r>
    </w:p>
    <w:p w:rsidR="00772408" w:rsidRPr="00772408" w:rsidRDefault="00772408" w:rsidP="00772408">
      <w:pPr>
        <w:shd w:val="clear" w:color="auto" w:fill="FFFFFF"/>
        <w:spacing w:after="34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</w:pP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Disabil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Rehabil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. 2017 May;39(9):847-855.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doi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: 10.3109/09638288.2016.1162854.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Epub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2016 Apr 10. Review.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Select item 27362970</w:t>
      </w:r>
      <w:r w:rsidRPr="00772408">
        <w:rPr>
          <w:rFonts w:ascii="Arial" w:eastAsia="Times New Roman" w:hAnsi="Arial" w:cs="Arial"/>
          <w:color w:val="000000"/>
          <w:sz w:val="20"/>
          <w:szCs w:val="20"/>
          <w:lang w:eastAsia="it-IT"/>
        </w:rPr>
        <w:object w:dxaOrig="405" w:dyaOrig="360">
          <v:shape id="_x0000_i1082" type="#_x0000_t75" style="width:20.25pt;height:18pt" o:ole="">
            <v:imagedata r:id="rId5" o:title=""/>
          </v:shape>
          <w:control r:id="rId10" w:name="DefaultOcxName2" w:shapeid="_x0000_i1082"/>
        </w:object>
      </w: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3.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it-IT"/>
        </w:rPr>
      </w:pPr>
      <w:hyperlink r:id="rId11" w:history="1"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>A longitudinal </w:t>
        </w:r>
        <w:r w:rsidRPr="00772408">
          <w:rPr>
            <w:rFonts w:ascii="Arial" w:eastAsia="Times New Roman" w:hAnsi="Arial" w:cs="Arial"/>
            <w:b/>
            <w:bCs/>
            <w:color w:val="642A8F"/>
            <w:u w:val="single"/>
            <w:lang w:val="en-US" w:eastAsia="it-IT"/>
          </w:rPr>
          <w:t>ICF</w:t>
        </w:r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>-CY-based evaluation of functioning and disability of children born with very low birth weight.</w:t>
        </w:r>
      </w:hyperlink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772408">
        <w:rPr>
          <w:rFonts w:ascii="Arial" w:eastAsia="Times New Roman" w:hAnsi="Arial" w:cs="Arial"/>
          <w:color w:val="000000"/>
          <w:lang w:eastAsia="it-IT"/>
        </w:rPr>
        <w:t xml:space="preserve">Fontana C, 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Picciolini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O, Fumagalli M, Mosca F, Bernardelli G, Leonardi M, Meucci P, Raggi A, Giovannetti AM.</w:t>
      </w:r>
    </w:p>
    <w:p w:rsidR="00772408" w:rsidRPr="00772408" w:rsidRDefault="00772408" w:rsidP="00772408">
      <w:pPr>
        <w:shd w:val="clear" w:color="auto" w:fill="FFFFFF"/>
        <w:spacing w:after="34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</w:pP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Int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J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Rehabil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Res. 2016 Dec;39(4):296-301.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Select item 26668676</w:t>
      </w:r>
      <w:r w:rsidRPr="00772408">
        <w:rPr>
          <w:rFonts w:ascii="Arial" w:eastAsia="Times New Roman" w:hAnsi="Arial" w:cs="Arial"/>
          <w:color w:val="000000"/>
          <w:sz w:val="20"/>
          <w:szCs w:val="20"/>
          <w:lang w:eastAsia="it-IT"/>
        </w:rPr>
        <w:object w:dxaOrig="405" w:dyaOrig="360">
          <v:shape id="_x0000_i1081" type="#_x0000_t75" style="width:20.25pt;height:18pt" o:ole="">
            <v:imagedata r:id="rId5" o:title=""/>
          </v:shape>
          <w:control r:id="rId12" w:name="DefaultOcxName3" w:shapeid="_x0000_i1081"/>
        </w:object>
      </w: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4.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it-IT"/>
        </w:rPr>
      </w:pPr>
      <w:hyperlink r:id="rId13" w:history="1"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>Systematic Literature Review on </w:t>
        </w:r>
        <w:r w:rsidRPr="00772408">
          <w:rPr>
            <w:rFonts w:ascii="Arial" w:eastAsia="Times New Roman" w:hAnsi="Arial" w:cs="Arial"/>
            <w:b/>
            <w:bCs/>
            <w:color w:val="642A8F"/>
            <w:u w:val="single"/>
            <w:lang w:val="en-US" w:eastAsia="it-IT"/>
          </w:rPr>
          <w:t>ICF</w:t>
        </w:r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> From 2001 to 2013 in the Nordic Countries Focusing on Clinical and Rehabilitation Context.</w:t>
        </w:r>
      </w:hyperlink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it-IT"/>
        </w:rPr>
      </w:pPr>
      <w:r w:rsidRPr="00772408">
        <w:rPr>
          <w:rFonts w:ascii="Arial" w:eastAsia="Times New Roman" w:hAnsi="Arial" w:cs="Arial"/>
          <w:color w:val="000000"/>
          <w:lang w:val="en-US" w:eastAsia="it-IT"/>
        </w:rPr>
        <w:t xml:space="preserve">Maribo T, Petersen KS, </w:t>
      </w:r>
      <w:proofErr w:type="spellStart"/>
      <w:r w:rsidRPr="00772408">
        <w:rPr>
          <w:rFonts w:ascii="Arial" w:eastAsia="Times New Roman" w:hAnsi="Arial" w:cs="Arial"/>
          <w:color w:val="000000"/>
          <w:lang w:val="en-US" w:eastAsia="it-IT"/>
        </w:rPr>
        <w:t>Handberg</w:t>
      </w:r>
      <w:proofErr w:type="spellEnd"/>
      <w:r w:rsidRPr="00772408">
        <w:rPr>
          <w:rFonts w:ascii="Arial" w:eastAsia="Times New Roman" w:hAnsi="Arial" w:cs="Arial"/>
          <w:color w:val="000000"/>
          <w:lang w:val="en-US" w:eastAsia="it-IT"/>
        </w:rPr>
        <w:t xml:space="preserve"> C, </w:t>
      </w:r>
      <w:proofErr w:type="spellStart"/>
      <w:r w:rsidRPr="00772408">
        <w:rPr>
          <w:rFonts w:ascii="Arial" w:eastAsia="Times New Roman" w:hAnsi="Arial" w:cs="Arial"/>
          <w:color w:val="000000"/>
          <w:lang w:val="en-US" w:eastAsia="it-IT"/>
        </w:rPr>
        <w:t>Melchiorsen</w:t>
      </w:r>
      <w:proofErr w:type="spellEnd"/>
      <w:r w:rsidRPr="00772408">
        <w:rPr>
          <w:rFonts w:ascii="Arial" w:eastAsia="Times New Roman" w:hAnsi="Arial" w:cs="Arial"/>
          <w:color w:val="000000"/>
          <w:lang w:val="en-US" w:eastAsia="it-IT"/>
        </w:rPr>
        <w:t xml:space="preserve"> H, </w:t>
      </w:r>
      <w:proofErr w:type="spellStart"/>
      <w:r w:rsidRPr="00772408">
        <w:rPr>
          <w:rFonts w:ascii="Arial" w:eastAsia="Times New Roman" w:hAnsi="Arial" w:cs="Arial"/>
          <w:color w:val="000000"/>
          <w:lang w:val="en-US" w:eastAsia="it-IT"/>
        </w:rPr>
        <w:t>Momsen</w:t>
      </w:r>
      <w:proofErr w:type="spellEnd"/>
      <w:r w:rsidRPr="00772408">
        <w:rPr>
          <w:rFonts w:ascii="Arial" w:eastAsia="Times New Roman" w:hAnsi="Arial" w:cs="Arial"/>
          <w:color w:val="000000"/>
          <w:lang w:val="en-US" w:eastAsia="it-IT"/>
        </w:rPr>
        <w:t xml:space="preserve"> AM, Nielsen CV, Leonardi M, </w:t>
      </w:r>
      <w:proofErr w:type="spellStart"/>
      <w:r w:rsidRPr="00772408">
        <w:rPr>
          <w:rFonts w:ascii="Arial" w:eastAsia="Times New Roman" w:hAnsi="Arial" w:cs="Arial"/>
          <w:color w:val="000000"/>
          <w:lang w:val="en-US" w:eastAsia="it-IT"/>
        </w:rPr>
        <w:t>Labriola</w:t>
      </w:r>
      <w:proofErr w:type="spellEnd"/>
      <w:r w:rsidRPr="00772408">
        <w:rPr>
          <w:rFonts w:ascii="Arial" w:eastAsia="Times New Roman" w:hAnsi="Arial" w:cs="Arial"/>
          <w:color w:val="000000"/>
          <w:lang w:val="en-US" w:eastAsia="it-IT"/>
        </w:rPr>
        <w:t xml:space="preserve"> M.</w:t>
      </w:r>
    </w:p>
    <w:p w:rsidR="00772408" w:rsidRPr="00772408" w:rsidRDefault="00772408" w:rsidP="00772408">
      <w:pPr>
        <w:shd w:val="clear" w:color="auto" w:fill="FFFFFF"/>
        <w:spacing w:after="34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</w:pPr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J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Clin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Med Res. 2016 Jan;8(1):1-9.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doi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: 10.14740/jocmr2400w.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Epub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2015 Dec 3. Review.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Select item 26626417</w:t>
      </w:r>
      <w:r w:rsidRPr="00772408">
        <w:rPr>
          <w:rFonts w:ascii="Arial" w:eastAsia="Times New Roman" w:hAnsi="Arial" w:cs="Arial"/>
          <w:color w:val="000000"/>
          <w:sz w:val="20"/>
          <w:szCs w:val="20"/>
          <w:lang w:eastAsia="it-IT"/>
        </w:rPr>
        <w:object w:dxaOrig="405" w:dyaOrig="360">
          <v:shape id="_x0000_i1080" type="#_x0000_t75" style="width:20.25pt;height:18pt" o:ole="">
            <v:imagedata r:id="rId5" o:title=""/>
          </v:shape>
          <w:control r:id="rId14" w:name="DefaultOcxName4" w:shapeid="_x0000_i1080"/>
        </w:object>
      </w: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5.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it-IT"/>
        </w:rPr>
      </w:pPr>
      <w:hyperlink r:id="rId15" w:history="1"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>Ageing of people with Down's syndrome: a systematic literature review from 2000 to 2014.</w:t>
        </w:r>
      </w:hyperlink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772408">
        <w:rPr>
          <w:rFonts w:ascii="Arial" w:eastAsia="Times New Roman" w:hAnsi="Arial" w:cs="Arial"/>
          <w:color w:val="000000"/>
          <w:lang w:eastAsia="it-IT"/>
        </w:rPr>
        <w:t>Covelli V, Raggi A, Meucci P, Paganelli C, Leonardi M.</w:t>
      </w:r>
    </w:p>
    <w:p w:rsidR="00772408" w:rsidRPr="00772408" w:rsidRDefault="00772408" w:rsidP="00772408">
      <w:pPr>
        <w:shd w:val="clear" w:color="auto" w:fill="FFFFFF"/>
        <w:spacing w:after="34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</w:pP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Int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J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Rehabil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Res. 2016 Mar;39(1):20-8.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doi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: 10.1097/MRR.0000000000000147. Review.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Select item 26579698</w:t>
      </w:r>
      <w:r w:rsidRPr="00772408">
        <w:rPr>
          <w:rFonts w:ascii="Arial" w:eastAsia="Times New Roman" w:hAnsi="Arial" w:cs="Arial"/>
          <w:color w:val="000000"/>
          <w:sz w:val="20"/>
          <w:szCs w:val="20"/>
          <w:lang w:eastAsia="it-IT"/>
        </w:rPr>
        <w:object w:dxaOrig="405" w:dyaOrig="360">
          <v:shape id="_x0000_i1079" type="#_x0000_t75" style="width:20.25pt;height:18pt" o:ole="">
            <v:imagedata r:id="rId5" o:title=""/>
          </v:shape>
          <w:control r:id="rId16" w:name="DefaultOcxName5" w:shapeid="_x0000_i1079"/>
        </w:object>
      </w: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6.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it-IT"/>
        </w:rPr>
      </w:pPr>
      <w:hyperlink r:id="rId17" w:history="1"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>Patients with obesity-related comorbidities have higher disability compared with those without obesity-related comorbidities: results from a cross-sectional study.</w:t>
        </w:r>
      </w:hyperlink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772408">
        <w:rPr>
          <w:rFonts w:ascii="Arial" w:eastAsia="Times New Roman" w:hAnsi="Arial" w:cs="Arial"/>
          <w:color w:val="000000"/>
          <w:lang w:eastAsia="it-IT"/>
        </w:rPr>
        <w:t xml:space="preserve">Sirtori A, 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Brunani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A, Capodaglio P, Berselli ME, Villa V, 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Ceriani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F, Corti S, Leonardi M, Raggi A; </w:t>
      </w:r>
      <w:r w:rsidRPr="00772408">
        <w:rPr>
          <w:rFonts w:ascii="Arial" w:eastAsia="Times New Roman" w:hAnsi="Arial" w:cs="Arial"/>
          <w:b/>
          <w:bCs/>
          <w:color w:val="000000"/>
          <w:lang w:eastAsia="it-IT"/>
        </w:rPr>
        <w:t>ICF</w:t>
      </w:r>
      <w:r w:rsidRPr="00772408">
        <w:rPr>
          <w:rFonts w:ascii="Arial" w:eastAsia="Times New Roman" w:hAnsi="Arial" w:cs="Arial"/>
          <w:color w:val="000000"/>
          <w:lang w:eastAsia="it-IT"/>
        </w:rPr>
        <w:t>-OBESITY Group.</w:t>
      </w:r>
    </w:p>
    <w:p w:rsidR="00772408" w:rsidRPr="00772408" w:rsidRDefault="00772408" w:rsidP="00772408">
      <w:pPr>
        <w:shd w:val="clear" w:color="auto" w:fill="FFFFFF"/>
        <w:spacing w:after="34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</w:pP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Int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J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Rehabil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Res. 2016 Mar;39(1):63-9.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doi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: 10.1097/MRR.0000000000000146.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Select item 26289372</w:t>
      </w:r>
      <w:r w:rsidRPr="00772408">
        <w:rPr>
          <w:rFonts w:ascii="Arial" w:eastAsia="Times New Roman" w:hAnsi="Arial" w:cs="Arial"/>
          <w:color w:val="000000"/>
          <w:sz w:val="20"/>
          <w:szCs w:val="20"/>
          <w:lang w:eastAsia="it-IT"/>
        </w:rPr>
        <w:object w:dxaOrig="405" w:dyaOrig="360">
          <v:shape id="_x0000_i1078" type="#_x0000_t75" style="width:20.25pt;height:18pt" o:ole="">
            <v:imagedata r:id="rId5" o:title=""/>
          </v:shape>
          <w:control r:id="rId18" w:name="DefaultOcxName6" w:shapeid="_x0000_i1078"/>
        </w:object>
      </w: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7.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it-IT"/>
        </w:rPr>
      </w:pPr>
      <w:hyperlink r:id="rId19" w:history="1"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>Psychosocial difficulties from the perspective of persons with neuropsychiatric disorders.</w:t>
        </w:r>
      </w:hyperlink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Coenen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M, 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Cabello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M, 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Umlauf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S, Ayuso-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Mateos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JL, 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Anczewska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M, 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Tourunen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J, Leonardi M, 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Cieza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A; PARADISE 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Consortium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>.</w:t>
      </w:r>
    </w:p>
    <w:p w:rsidR="00772408" w:rsidRPr="00772408" w:rsidRDefault="00772408" w:rsidP="00772408">
      <w:pPr>
        <w:shd w:val="clear" w:color="auto" w:fill="FFFFFF"/>
        <w:spacing w:after="34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</w:pP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Disabil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Rehabil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. 2016;38(12):1134-45.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doi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: 10.3109/09638288.2015.1074729.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Epub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2015 Aug 18.</w:t>
      </w:r>
    </w:p>
    <w:p w:rsid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</w:p>
    <w:p w:rsid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lastRenderedPageBreak/>
        <w:t>Select item 26213244</w:t>
      </w:r>
      <w:r w:rsidRPr="00772408">
        <w:rPr>
          <w:rFonts w:ascii="Arial" w:eastAsia="Times New Roman" w:hAnsi="Arial" w:cs="Arial"/>
          <w:color w:val="000000"/>
          <w:sz w:val="20"/>
          <w:szCs w:val="20"/>
          <w:lang w:eastAsia="it-IT"/>
        </w:rPr>
        <w:object w:dxaOrig="405" w:dyaOrig="360">
          <v:shape id="_x0000_i1077" type="#_x0000_t75" style="width:20.25pt;height:18pt" o:ole="">
            <v:imagedata r:id="rId5" o:title=""/>
          </v:shape>
          <w:control r:id="rId20" w:name="DefaultOcxName7" w:shapeid="_x0000_i1077"/>
        </w:object>
      </w: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8.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it-IT"/>
        </w:rPr>
      </w:pPr>
      <w:hyperlink r:id="rId21" w:history="1"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>Work-related problems in multiple sclerosis: a literature review on its associates and determinants.</w:t>
        </w:r>
      </w:hyperlink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772408">
        <w:rPr>
          <w:rFonts w:ascii="Arial" w:eastAsia="Times New Roman" w:hAnsi="Arial" w:cs="Arial"/>
          <w:color w:val="000000"/>
          <w:lang w:eastAsia="it-IT"/>
        </w:rPr>
        <w:t>Raggi A, Covelli V, Schiavolin S, Scaratti C, Leonardi M, Willems M.</w:t>
      </w:r>
    </w:p>
    <w:p w:rsidR="00772408" w:rsidRPr="00772408" w:rsidRDefault="00772408" w:rsidP="00772408">
      <w:pPr>
        <w:shd w:val="clear" w:color="auto" w:fill="FFFFFF"/>
        <w:spacing w:after="34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</w:pP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Disabil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Rehabil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. 2016;38(10):936-44.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doi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: 10.3109/09638288.2015.1070295.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Epub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2015 Jul 27. Review.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Select item 26035658</w:t>
      </w:r>
      <w:r w:rsidRPr="00772408">
        <w:rPr>
          <w:rFonts w:ascii="Arial" w:eastAsia="Times New Roman" w:hAnsi="Arial" w:cs="Arial"/>
          <w:color w:val="000000"/>
          <w:sz w:val="20"/>
          <w:szCs w:val="20"/>
          <w:lang w:eastAsia="it-IT"/>
        </w:rPr>
        <w:object w:dxaOrig="405" w:dyaOrig="360">
          <v:shape id="_x0000_i1076" type="#_x0000_t75" style="width:20.25pt;height:18pt" o:ole="">
            <v:imagedata r:id="rId5" o:title=""/>
          </v:shape>
          <w:control r:id="rId22" w:name="DefaultOcxName8" w:shapeid="_x0000_i1076"/>
        </w:object>
      </w: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9.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it-IT"/>
        </w:rPr>
      </w:pPr>
      <w:hyperlink r:id="rId23" w:history="1"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>An </w:t>
        </w:r>
        <w:r w:rsidRPr="00772408">
          <w:rPr>
            <w:rFonts w:ascii="Arial" w:eastAsia="Times New Roman" w:hAnsi="Arial" w:cs="Arial"/>
            <w:b/>
            <w:bCs/>
            <w:color w:val="642A8F"/>
            <w:u w:val="single"/>
            <w:lang w:val="en-US" w:eastAsia="it-IT"/>
          </w:rPr>
          <w:t>ICF</w:t>
        </w:r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>-Based Model for Implementing and Standardizing Multidisciplinary Obesity Rehabilitation Programs within the Healthcare System.</w:t>
        </w:r>
      </w:hyperlink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Brunani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A, Raggi A, Sirtori A, Berselli ME, Villa V, 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Ceriani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F, Corti S, Leonardi M, Capodaglio P; </w:t>
      </w:r>
      <w:r w:rsidRPr="00772408">
        <w:rPr>
          <w:rFonts w:ascii="Arial" w:eastAsia="Times New Roman" w:hAnsi="Arial" w:cs="Arial"/>
          <w:b/>
          <w:bCs/>
          <w:color w:val="000000"/>
          <w:lang w:eastAsia="it-IT"/>
        </w:rPr>
        <w:t>ICF</w:t>
      </w:r>
      <w:r w:rsidRPr="00772408">
        <w:rPr>
          <w:rFonts w:ascii="Arial" w:eastAsia="Times New Roman" w:hAnsi="Arial" w:cs="Arial"/>
          <w:color w:val="000000"/>
          <w:lang w:eastAsia="it-IT"/>
        </w:rPr>
        <w:t>-OBESITY Group.</w:t>
      </w:r>
    </w:p>
    <w:p w:rsidR="00772408" w:rsidRPr="00772408" w:rsidRDefault="00772408" w:rsidP="00772408">
      <w:pPr>
        <w:shd w:val="clear" w:color="auto" w:fill="FFFFFF"/>
        <w:spacing w:after="34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</w:pP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Int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J Environ Res Public Health. 2015 May 29;12(6):6084-91.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doi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: 10.3390/ijerph120606084.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Select item 25224983</w:t>
      </w:r>
      <w:r w:rsidRPr="00772408">
        <w:rPr>
          <w:rFonts w:ascii="Arial" w:eastAsia="Times New Roman" w:hAnsi="Arial" w:cs="Arial"/>
          <w:color w:val="000000"/>
          <w:sz w:val="20"/>
          <w:szCs w:val="20"/>
          <w:lang w:eastAsia="it-IT"/>
        </w:rPr>
        <w:object w:dxaOrig="405" w:dyaOrig="360">
          <v:shape id="_x0000_i1075" type="#_x0000_t75" style="width:20.25pt;height:18pt" o:ole="">
            <v:imagedata r:id="rId5" o:title=""/>
          </v:shape>
          <w:control r:id="rId24" w:name="DefaultOcxName9" w:shapeid="_x0000_i1075"/>
        </w:object>
      </w: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10.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it-IT"/>
        </w:rPr>
      </w:pPr>
      <w:hyperlink r:id="rId25" w:history="1"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>A survey on feasibility of </w:t>
        </w:r>
        <w:r w:rsidRPr="00772408">
          <w:rPr>
            <w:rFonts w:ascii="Arial" w:eastAsia="Times New Roman" w:hAnsi="Arial" w:cs="Arial"/>
            <w:b/>
            <w:bCs/>
            <w:color w:val="642A8F"/>
            <w:u w:val="single"/>
            <w:lang w:val="en-US" w:eastAsia="it-IT"/>
          </w:rPr>
          <w:t>ICF</w:t>
        </w:r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>-CY use to describe persisting difficulties in executing tasks and activities of children and adolescent with disability in Italy.</w:t>
        </w:r>
      </w:hyperlink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772408">
        <w:rPr>
          <w:rFonts w:ascii="Arial" w:eastAsia="Times New Roman" w:hAnsi="Arial" w:cs="Arial"/>
          <w:color w:val="000000"/>
          <w:lang w:eastAsia="it-IT"/>
        </w:rPr>
        <w:t>Meucci P, Leonardi M, Sala M, Martinuzzi A, Russo E, Buffoni M, Fusaro G, Raggi A.</w:t>
      </w:r>
    </w:p>
    <w:p w:rsidR="00772408" w:rsidRPr="00772408" w:rsidRDefault="00772408" w:rsidP="00772408">
      <w:pPr>
        <w:shd w:val="clear" w:color="auto" w:fill="FFFFFF"/>
        <w:spacing w:after="34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</w:pP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Disabil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Health J. 2014 Oct;7(4):433-41.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doi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: 10.1016/j.dhjo.2014.05.006.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Epub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2014 Jun 8.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Select item 24508805</w:t>
      </w:r>
      <w:r w:rsidRPr="00772408">
        <w:rPr>
          <w:rFonts w:ascii="Arial" w:eastAsia="Times New Roman" w:hAnsi="Arial" w:cs="Arial"/>
          <w:color w:val="000000"/>
          <w:sz w:val="20"/>
          <w:szCs w:val="20"/>
          <w:lang w:eastAsia="it-IT"/>
        </w:rPr>
        <w:object w:dxaOrig="405" w:dyaOrig="360">
          <v:shape id="_x0000_i1074" type="#_x0000_t75" style="width:20.25pt;height:18pt" o:ole="">
            <v:imagedata r:id="rId5" o:title=""/>
          </v:shape>
          <w:control r:id="rId26" w:name="DefaultOcxName10" w:shapeid="_x0000_i1074"/>
        </w:object>
      </w: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11.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it-IT"/>
        </w:rPr>
      </w:pPr>
      <w:hyperlink r:id="rId27" w:history="1"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>Sociodemographic features and diagnoses as predictors of severe disability in a sample of adults applying for disability certification.</w:t>
        </w:r>
      </w:hyperlink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772408">
        <w:rPr>
          <w:rFonts w:ascii="Arial" w:eastAsia="Times New Roman" w:hAnsi="Arial" w:cs="Arial"/>
          <w:color w:val="000000"/>
          <w:lang w:eastAsia="it-IT"/>
        </w:rPr>
        <w:t>Raggi A, Covelli V, Pagani M, Meucci P, Martinuzzi A, Buffoni M, Russo E, Leonardi M.</w:t>
      </w:r>
    </w:p>
    <w:p w:rsidR="00772408" w:rsidRPr="00772408" w:rsidRDefault="00772408" w:rsidP="00772408">
      <w:pPr>
        <w:shd w:val="clear" w:color="auto" w:fill="FFFFFF"/>
        <w:spacing w:after="34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</w:pP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Int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J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Rehabil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Res. 2014 Jun;37(2):180-6.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doi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: 10.1097/MRR.0000000000000054.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Select item 24463705</w:t>
      </w:r>
      <w:r w:rsidRPr="00772408">
        <w:rPr>
          <w:rFonts w:ascii="Arial" w:eastAsia="Times New Roman" w:hAnsi="Arial" w:cs="Arial"/>
          <w:color w:val="000000"/>
          <w:sz w:val="20"/>
          <w:szCs w:val="20"/>
          <w:lang w:eastAsia="it-IT"/>
        </w:rPr>
        <w:object w:dxaOrig="405" w:dyaOrig="360">
          <v:shape id="_x0000_i1073" type="#_x0000_t75" style="width:20.25pt;height:18pt" o:ole="">
            <v:imagedata r:id="rId5" o:title=""/>
          </v:shape>
          <w:control r:id="rId28" w:name="DefaultOcxName11" w:shapeid="_x0000_i1073"/>
        </w:object>
      </w: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12.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it-IT"/>
        </w:rPr>
      </w:pPr>
      <w:hyperlink r:id="rId29" w:history="1">
        <w:r w:rsidRPr="00772408">
          <w:rPr>
            <w:rFonts w:ascii="Arial" w:eastAsia="Times New Roman" w:hAnsi="Arial" w:cs="Arial"/>
            <w:b/>
            <w:bCs/>
            <w:color w:val="642A8F"/>
            <w:u w:val="single"/>
            <w:lang w:val="en-US" w:eastAsia="it-IT"/>
          </w:rPr>
          <w:t>ICF</w:t>
        </w:r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>-DOC: the </w:t>
        </w:r>
        <w:r w:rsidRPr="00772408">
          <w:rPr>
            <w:rFonts w:ascii="Arial" w:eastAsia="Times New Roman" w:hAnsi="Arial" w:cs="Arial"/>
            <w:b/>
            <w:bCs/>
            <w:color w:val="642A8F"/>
            <w:u w:val="single"/>
            <w:lang w:val="en-US" w:eastAsia="it-IT"/>
          </w:rPr>
          <w:t>ICF</w:t>
        </w:r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> dedicated checklist for evaluating functioning and disability in people with disorders of consciousness.</w:t>
        </w:r>
      </w:hyperlink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it-IT"/>
        </w:rPr>
      </w:pPr>
      <w:r w:rsidRPr="00772408">
        <w:rPr>
          <w:rFonts w:ascii="Arial" w:eastAsia="Times New Roman" w:hAnsi="Arial" w:cs="Arial"/>
          <w:color w:val="000000"/>
          <w:lang w:val="en-US" w:eastAsia="it-IT"/>
        </w:rPr>
        <w:t>Leonardi M, Covelli V, Giovannetti AM, Raggi A, Sattin D; National Consortium Functioning and Disability in Vegetative and in Minimal Conscious State Patients.</w:t>
      </w:r>
    </w:p>
    <w:p w:rsidR="00772408" w:rsidRPr="00772408" w:rsidRDefault="00772408" w:rsidP="00772408">
      <w:pPr>
        <w:shd w:val="clear" w:color="auto" w:fill="FFFFFF"/>
        <w:spacing w:after="34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</w:pP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Int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J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Rehabil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Res. 2014 Sep;37(3):197-204.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doi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: 10.1097/MRR.0000000000000051.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Select item 24323140</w:t>
      </w:r>
      <w:r w:rsidRPr="00772408">
        <w:rPr>
          <w:rFonts w:ascii="Arial" w:eastAsia="Times New Roman" w:hAnsi="Arial" w:cs="Arial"/>
          <w:color w:val="000000"/>
          <w:sz w:val="20"/>
          <w:szCs w:val="20"/>
          <w:lang w:eastAsia="it-IT"/>
        </w:rPr>
        <w:object w:dxaOrig="405" w:dyaOrig="360">
          <v:shape id="_x0000_i1072" type="#_x0000_t75" style="width:20.25pt;height:18pt" o:ole="">
            <v:imagedata r:id="rId5" o:title=""/>
          </v:shape>
          <w:control r:id="rId30" w:name="DefaultOcxName12" w:shapeid="_x0000_i1072"/>
        </w:object>
      </w: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13.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it-IT"/>
        </w:rPr>
      </w:pPr>
      <w:hyperlink r:id="rId31" w:history="1"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>The development of a structured schedule for collecting </w:t>
        </w:r>
        <w:r w:rsidRPr="00772408">
          <w:rPr>
            <w:rFonts w:ascii="Arial" w:eastAsia="Times New Roman" w:hAnsi="Arial" w:cs="Arial"/>
            <w:b/>
            <w:bCs/>
            <w:color w:val="642A8F"/>
            <w:u w:val="single"/>
            <w:lang w:val="en-US" w:eastAsia="it-IT"/>
          </w:rPr>
          <w:t>ICF</w:t>
        </w:r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>-CY-based information on disability in school and preschool children: an action research from Italy.</w:t>
        </w:r>
      </w:hyperlink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772408">
        <w:rPr>
          <w:rFonts w:ascii="Arial" w:eastAsia="Times New Roman" w:hAnsi="Arial" w:cs="Arial"/>
          <w:color w:val="000000"/>
          <w:lang w:eastAsia="it-IT"/>
        </w:rPr>
        <w:t>Raggi A, Meucci P, Leonardi M, Barbera T, Villano A, Caputo MR, Grassi A.</w:t>
      </w:r>
    </w:p>
    <w:p w:rsidR="00772408" w:rsidRPr="00772408" w:rsidRDefault="00772408" w:rsidP="00772408">
      <w:pPr>
        <w:shd w:val="clear" w:color="auto" w:fill="FFFFFF"/>
        <w:spacing w:after="34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</w:pP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Int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J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Rehabil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Res. 2014 Mar;37(1):86-96.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doi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: 10.1097/MRR.0000000000000042.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Select item 23897864</w:t>
      </w:r>
      <w:r w:rsidRPr="00772408">
        <w:rPr>
          <w:rFonts w:ascii="Arial" w:eastAsia="Times New Roman" w:hAnsi="Arial" w:cs="Arial"/>
          <w:color w:val="000000"/>
          <w:sz w:val="20"/>
          <w:szCs w:val="20"/>
          <w:lang w:eastAsia="it-IT"/>
        </w:rPr>
        <w:object w:dxaOrig="405" w:dyaOrig="360">
          <v:shape id="_x0000_i1071" type="#_x0000_t75" style="width:20.25pt;height:18pt" o:ole="">
            <v:imagedata r:id="rId5" o:title=""/>
          </v:shape>
          <w:control r:id="rId32" w:name="DefaultOcxName13" w:shapeid="_x0000_i1071"/>
        </w:object>
      </w: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14.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it-IT"/>
        </w:rPr>
      </w:pPr>
      <w:hyperlink r:id="rId33" w:history="1"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>The COURAGE Built Environment Outdoor Checklist: an objective built environment instrument to investigate the impact of the environment on health and disability.</w:t>
        </w:r>
      </w:hyperlink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772408">
        <w:rPr>
          <w:rFonts w:ascii="Arial" w:eastAsia="Times New Roman" w:hAnsi="Arial" w:cs="Arial"/>
          <w:color w:val="000000"/>
          <w:lang w:eastAsia="it-IT"/>
        </w:rPr>
        <w:t xml:space="preserve">Quintas R, Raggi A, Bucciarelli P, Franco MG, Andreotti A, Caballero FF, 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Olaya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B, Chatterji S, 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Galas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A, 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Meriläinen-Porras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S, Frisoni G, Russo E, 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Minicuci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N, 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Power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M, Leonardi M.</w:t>
      </w:r>
    </w:p>
    <w:p w:rsidR="00772408" w:rsidRPr="00772408" w:rsidRDefault="00772408" w:rsidP="00772408">
      <w:pPr>
        <w:shd w:val="clear" w:color="auto" w:fill="FFFFFF"/>
        <w:spacing w:after="34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</w:pP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Clin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Psychol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Psychother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. 2014 May-Jun;21(3):204-14.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doi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: 10.1002/cpp.1858.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Epub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2013 Jul 29.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Select item 23861299</w:t>
      </w:r>
      <w:r w:rsidRPr="00772408">
        <w:rPr>
          <w:rFonts w:ascii="Arial" w:eastAsia="Times New Roman" w:hAnsi="Arial" w:cs="Arial"/>
          <w:color w:val="000000"/>
          <w:sz w:val="20"/>
          <w:szCs w:val="20"/>
          <w:lang w:eastAsia="it-IT"/>
        </w:rPr>
        <w:object w:dxaOrig="405" w:dyaOrig="360">
          <v:shape id="_x0000_i1070" type="#_x0000_t75" style="width:20.25pt;height:18pt" o:ole="">
            <v:imagedata r:id="rId5" o:title=""/>
          </v:shape>
          <w:control r:id="rId34" w:name="DefaultOcxName14" w:shapeid="_x0000_i1070"/>
        </w:object>
      </w: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15.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it-IT"/>
        </w:rPr>
      </w:pPr>
      <w:hyperlink r:id="rId35" w:history="1"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>Mapping SAGE questionnaire to the International Classification of Functioning, Disability and Health (</w:t>
        </w:r>
        <w:r w:rsidRPr="00772408">
          <w:rPr>
            <w:rFonts w:ascii="Arial" w:eastAsia="Times New Roman" w:hAnsi="Arial" w:cs="Arial"/>
            <w:b/>
            <w:bCs/>
            <w:color w:val="642A8F"/>
            <w:u w:val="single"/>
            <w:lang w:val="en-US" w:eastAsia="it-IT"/>
          </w:rPr>
          <w:t>ICF</w:t>
        </w:r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>).</w:t>
        </w:r>
      </w:hyperlink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772408">
        <w:rPr>
          <w:rFonts w:ascii="Arial" w:eastAsia="Times New Roman" w:hAnsi="Arial" w:cs="Arial"/>
          <w:color w:val="000000"/>
          <w:lang w:eastAsia="it-IT"/>
        </w:rPr>
        <w:t xml:space="preserve">Raggi A, Quintas R, Russo E, Martinuzzi A, 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Costardi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D, Frisoni GB, Franco MG, Andreotti A, 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Ojala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M, 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Peña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S, 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Perales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J, Chatterji S, Miret M, Tobiasz-Adamczyk B, Koskinen S, Frattura L, Leonardi M.</w:t>
      </w:r>
    </w:p>
    <w:p w:rsidR="00772408" w:rsidRPr="00772408" w:rsidRDefault="00772408" w:rsidP="00772408">
      <w:pPr>
        <w:shd w:val="clear" w:color="auto" w:fill="FFFFFF"/>
        <w:spacing w:after="34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</w:pP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Clin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Psychol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Psychother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. 2014 May-Jun;21(3):199-203.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doi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: 10.1002/cpp.1857.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Epub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2013 Jul 17.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Select item 23781909</w:t>
      </w:r>
      <w:r w:rsidRPr="00772408">
        <w:rPr>
          <w:rFonts w:ascii="Arial" w:eastAsia="Times New Roman" w:hAnsi="Arial" w:cs="Arial"/>
          <w:color w:val="000000"/>
          <w:sz w:val="20"/>
          <w:szCs w:val="20"/>
          <w:lang w:eastAsia="it-IT"/>
        </w:rPr>
        <w:object w:dxaOrig="405" w:dyaOrig="360">
          <v:shape id="_x0000_i1069" type="#_x0000_t75" style="width:20.25pt;height:18pt" o:ole="">
            <v:imagedata r:id="rId5" o:title=""/>
          </v:shape>
          <w:control r:id="rId36" w:name="DefaultOcxName15" w:shapeid="_x0000_i1069"/>
        </w:object>
      </w: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16.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it-IT"/>
        </w:rPr>
      </w:pPr>
      <w:hyperlink r:id="rId37" w:history="1"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>Development of the MG-DIS: an </w:t>
        </w:r>
        <w:r w:rsidRPr="00772408">
          <w:rPr>
            <w:rFonts w:ascii="Arial" w:eastAsia="Times New Roman" w:hAnsi="Arial" w:cs="Arial"/>
            <w:b/>
            <w:bCs/>
            <w:color w:val="642A8F"/>
            <w:u w:val="single"/>
            <w:lang w:val="en-US" w:eastAsia="it-IT"/>
          </w:rPr>
          <w:t>ICF</w:t>
        </w:r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>-based disability assessment instrument for myasthenia gravis.</w:t>
        </w:r>
      </w:hyperlink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772408">
        <w:rPr>
          <w:rFonts w:ascii="Arial" w:eastAsia="Times New Roman" w:hAnsi="Arial" w:cs="Arial"/>
          <w:color w:val="000000"/>
          <w:lang w:eastAsia="it-IT"/>
        </w:rPr>
        <w:t>Raggi A, Schiavolin S, Leonardi M, Antozzi C, Baggi F, Maggi L, Mantegazza R.</w:t>
      </w:r>
    </w:p>
    <w:p w:rsidR="00772408" w:rsidRPr="00772408" w:rsidRDefault="00772408" w:rsidP="00772408">
      <w:pPr>
        <w:shd w:val="clear" w:color="auto" w:fill="FFFFFF"/>
        <w:spacing w:after="34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</w:pP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Disabil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Rehabil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. 2014;36(7):546-55.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doi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: 10.3109/09638288.2013.804591.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Epub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2013 Jun 19.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Select item 22853872</w:t>
      </w:r>
      <w:r w:rsidRPr="00772408">
        <w:rPr>
          <w:rFonts w:ascii="Arial" w:eastAsia="Times New Roman" w:hAnsi="Arial" w:cs="Arial"/>
          <w:color w:val="000000"/>
          <w:sz w:val="20"/>
          <w:szCs w:val="20"/>
          <w:lang w:eastAsia="it-IT"/>
        </w:rPr>
        <w:object w:dxaOrig="405" w:dyaOrig="360">
          <v:shape id="_x0000_i1068" type="#_x0000_t75" style="width:20.25pt;height:18pt" o:ole="">
            <v:imagedata r:id="rId5" o:title=""/>
          </v:shape>
          <w:control r:id="rId38" w:name="DefaultOcxName16" w:shapeid="_x0000_i1068"/>
        </w:object>
      </w: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17.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it-IT"/>
        </w:rPr>
      </w:pPr>
      <w:hyperlink r:id="rId39" w:history="1"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>Linking COURAGE in Europe built environment instrument to the International Classification of Functioning, Disability and Health for Children and Youth (</w:t>
        </w:r>
        <w:r w:rsidRPr="00772408">
          <w:rPr>
            <w:rFonts w:ascii="Arial" w:eastAsia="Times New Roman" w:hAnsi="Arial" w:cs="Arial"/>
            <w:b/>
            <w:bCs/>
            <w:color w:val="642A8F"/>
            <w:u w:val="single"/>
            <w:lang w:val="en-US" w:eastAsia="it-IT"/>
          </w:rPr>
          <w:t>ICF</w:t>
        </w:r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>-CY).</w:t>
        </w:r>
      </w:hyperlink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772408">
        <w:rPr>
          <w:rFonts w:ascii="Arial" w:eastAsia="Times New Roman" w:hAnsi="Arial" w:cs="Arial"/>
          <w:color w:val="000000"/>
          <w:lang w:eastAsia="it-IT"/>
        </w:rPr>
        <w:t>Koutsogeorgou E, Quintas R, Raggi A, Bucciarelli P, Cerniauskaite M, Leonardi M.</w:t>
      </w:r>
    </w:p>
    <w:p w:rsidR="00772408" w:rsidRPr="00772408" w:rsidRDefault="00772408" w:rsidP="00772408">
      <w:pPr>
        <w:shd w:val="clear" w:color="auto" w:fill="FFFFFF"/>
        <w:spacing w:after="34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</w:pP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Maturitas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. 2012 Nov;73(3):218-24.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doi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: 10.1016/j.maturitas.2012.07.008.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Epub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2012 Jul 31.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Select item 22785047</w:t>
      </w:r>
      <w:r w:rsidRPr="00772408">
        <w:rPr>
          <w:rFonts w:ascii="Arial" w:eastAsia="Times New Roman" w:hAnsi="Arial" w:cs="Arial"/>
          <w:color w:val="000000"/>
          <w:sz w:val="20"/>
          <w:szCs w:val="20"/>
          <w:lang w:eastAsia="it-IT"/>
        </w:rPr>
        <w:object w:dxaOrig="405" w:dyaOrig="360">
          <v:shape id="_x0000_i1067" type="#_x0000_t75" style="width:20.25pt;height:18pt" o:ole="">
            <v:imagedata r:id="rId5" o:title=""/>
          </v:shape>
          <w:control r:id="rId40" w:name="DefaultOcxName17" w:shapeid="_x0000_i1067"/>
        </w:object>
      </w: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18.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it-IT"/>
        </w:rPr>
      </w:pPr>
      <w:hyperlink r:id="rId41" w:history="1"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>Functioning and disability of children and adolescents in a vegetative state and a minimally conscious state: identification of </w:t>
        </w:r>
        <w:r w:rsidRPr="00772408">
          <w:rPr>
            <w:rFonts w:ascii="Arial" w:eastAsia="Times New Roman" w:hAnsi="Arial" w:cs="Arial"/>
            <w:b/>
            <w:bCs/>
            <w:color w:val="642A8F"/>
            <w:u w:val="single"/>
            <w:lang w:val="en-US" w:eastAsia="it-IT"/>
          </w:rPr>
          <w:t>ICF</w:t>
        </w:r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>-CY-relevant categories.</w:t>
        </w:r>
      </w:hyperlink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772408">
        <w:rPr>
          <w:rFonts w:ascii="Arial" w:eastAsia="Times New Roman" w:hAnsi="Arial" w:cs="Arial"/>
          <w:color w:val="000000"/>
          <w:lang w:eastAsia="it-IT"/>
        </w:rPr>
        <w:t xml:space="preserve">Leonardi M, Sattin D, Giovannetti AM, Pagani M, 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Strazzer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S, Villa F, Martinuzzi A, Buffoni M, Castelli E, 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Lispi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ML, Trabacca A, Gennaro L, Raggi A.</w:t>
      </w:r>
    </w:p>
    <w:p w:rsidR="00772408" w:rsidRPr="00772408" w:rsidRDefault="00772408" w:rsidP="00772408">
      <w:pPr>
        <w:shd w:val="clear" w:color="auto" w:fill="FFFFFF"/>
        <w:spacing w:after="34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</w:pP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Int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J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Rehabil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Res. 2012 Dec;35(4):352-9.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doi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: 10.1097/MRR.0b013e328356425d.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Select item 22536122</w:t>
      </w:r>
      <w:r w:rsidRPr="00772408">
        <w:rPr>
          <w:rFonts w:ascii="Arial" w:eastAsia="Times New Roman" w:hAnsi="Arial" w:cs="Arial"/>
          <w:color w:val="000000"/>
          <w:sz w:val="20"/>
          <w:szCs w:val="20"/>
          <w:lang w:eastAsia="it-IT"/>
        </w:rPr>
        <w:object w:dxaOrig="405" w:dyaOrig="360">
          <v:shape id="_x0000_i1066" type="#_x0000_t75" style="width:20.25pt;height:18pt" o:ole="">
            <v:imagedata r:id="rId5" o:title=""/>
          </v:shape>
          <w:control r:id="rId42" w:name="DefaultOcxName18" w:shapeid="_x0000_i1066"/>
        </w:object>
      </w: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19.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it-IT"/>
        </w:rPr>
      </w:pPr>
      <w:hyperlink r:id="rId43" w:history="1"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 xml:space="preserve">Obesity is a marker of reduction in </w:t>
        </w:r>
        <w:proofErr w:type="spellStart"/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>QoL</w:t>
        </w:r>
        <w:proofErr w:type="spellEnd"/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 xml:space="preserve"> and disability.</w:t>
        </w:r>
      </w:hyperlink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772408">
        <w:rPr>
          <w:rFonts w:ascii="Arial" w:eastAsia="Times New Roman" w:hAnsi="Arial" w:cs="Arial"/>
          <w:color w:val="000000"/>
          <w:lang w:eastAsia="it-IT"/>
        </w:rPr>
        <w:t xml:space="preserve">Sirtori A, 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Brunani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A, Villa V, Berselli ME, Croci M, Leonardi M, Raggi A.</w:t>
      </w:r>
    </w:p>
    <w:p w:rsidR="00772408" w:rsidRPr="00772408" w:rsidRDefault="00772408" w:rsidP="00772408">
      <w:pPr>
        <w:shd w:val="clear" w:color="auto" w:fill="FFFFFF"/>
        <w:spacing w:after="34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</w:pP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ScientificWorldJournal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. 2012;2012:167520.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doi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: 10.1100/2012/167520.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Epub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2012 Mar 12.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Select item 22454601</w:t>
      </w:r>
      <w:r w:rsidRPr="00772408">
        <w:rPr>
          <w:rFonts w:ascii="Arial" w:eastAsia="Times New Roman" w:hAnsi="Arial" w:cs="Arial"/>
          <w:color w:val="000000"/>
          <w:sz w:val="20"/>
          <w:szCs w:val="20"/>
          <w:lang w:eastAsia="it-IT"/>
        </w:rPr>
        <w:object w:dxaOrig="405" w:dyaOrig="360">
          <v:shape id="_x0000_i1065" type="#_x0000_t75" style="width:20.25pt;height:18pt" o:ole="">
            <v:imagedata r:id="rId5" o:title=""/>
          </v:shape>
          <w:control r:id="rId44" w:name="DefaultOcxName19" w:shapeid="_x0000_i1065"/>
        </w:object>
      </w: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20.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it-IT"/>
        </w:rPr>
      </w:pPr>
      <w:hyperlink r:id="rId45" w:history="1"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>A population survey in Italy based on the </w:t>
        </w:r>
        <w:r w:rsidRPr="00772408">
          <w:rPr>
            <w:rFonts w:ascii="Arial" w:eastAsia="Times New Roman" w:hAnsi="Arial" w:cs="Arial"/>
            <w:b/>
            <w:bCs/>
            <w:color w:val="642A8F"/>
            <w:u w:val="single"/>
            <w:lang w:val="en-US" w:eastAsia="it-IT"/>
          </w:rPr>
          <w:t>ICF</w:t>
        </w:r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> classification: recognizing persons with severe disability.</w:t>
        </w:r>
      </w:hyperlink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772408">
        <w:rPr>
          <w:rFonts w:ascii="Arial" w:eastAsia="Times New Roman" w:hAnsi="Arial" w:cs="Arial"/>
          <w:color w:val="000000"/>
          <w:lang w:eastAsia="it-IT"/>
        </w:rPr>
        <w:t>Leonardi M, Martinuzzi A, Meucci P, Sala M, Russo E, Buffoni M, Raggi A.</w:t>
      </w:r>
    </w:p>
    <w:p w:rsidR="00772408" w:rsidRPr="00772408" w:rsidRDefault="00772408" w:rsidP="00772408">
      <w:pPr>
        <w:shd w:val="clear" w:color="auto" w:fill="FFFFFF"/>
        <w:spacing w:after="34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</w:pP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ScientificWorldJournal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. 2012;2012:189097.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doi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: 10.1100/2012/189097.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Epub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2012 Feb 1.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Select item 22193326</w:t>
      </w:r>
      <w:r w:rsidRPr="00772408">
        <w:rPr>
          <w:rFonts w:ascii="Arial" w:eastAsia="Times New Roman" w:hAnsi="Arial" w:cs="Arial"/>
          <w:color w:val="000000"/>
          <w:sz w:val="20"/>
          <w:szCs w:val="20"/>
          <w:lang w:eastAsia="it-IT"/>
        </w:rPr>
        <w:object w:dxaOrig="405" w:dyaOrig="360">
          <v:shape id="_x0000_i1144" type="#_x0000_t75" style="width:20.25pt;height:18pt" o:ole="">
            <v:imagedata r:id="rId5" o:title=""/>
          </v:shape>
          <w:control r:id="rId46" w:name="DefaultOcxName20" w:shapeid="_x0000_i1144"/>
        </w:object>
      </w: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21.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it-IT"/>
        </w:rPr>
      </w:pPr>
      <w:hyperlink r:id="rId47" w:history="1"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>Multidisciplinary research network on health and disability training on the International Classification of Functioning, Disability and Health, Ethics, and Human Rights.</w:t>
        </w:r>
      </w:hyperlink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772408">
        <w:rPr>
          <w:rFonts w:ascii="Arial" w:eastAsia="Times New Roman" w:hAnsi="Arial" w:cs="Arial"/>
          <w:color w:val="000000"/>
          <w:lang w:eastAsia="it-IT"/>
        </w:rPr>
        <w:t xml:space="preserve">Ajovalasit D, Cerniauskaite M, 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Aluas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M, 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Alves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I, Bosisio 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Fazzi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L, Griffo G, Leonardi M, Pessina A.</w:t>
      </w:r>
    </w:p>
    <w:p w:rsidR="00772408" w:rsidRPr="00772408" w:rsidRDefault="00772408" w:rsidP="00772408">
      <w:pPr>
        <w:shd w:val="clear" w:color="auto" w:fill="FFFFFF"/>
        <w:spacing w:after="34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</w:pPr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Am J Phys Med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Rehabil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. 2012 Feb;91(13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Suppl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1):S168-72.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doi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: 10.1097/PHM.0b013e31823d54a1. Review.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Select item 22193321</w:t>
      </w:r>
      <w:r w:rsidRPr="00772408">
        <w:rPr>
          <w:rFonts w:ascii="Arial" w:eastAsia="Times New Roman" w:hAnsi="Arial" w:cs="Arial"/>
          <w:color w:val="000000"/>
          <w:sz w:val="20"/>
          <w:szCs w:val="20"/>
          <w:lang w:eastAsia="it-IT"/>
        </w:rPr>
        <w:object w:dxaOrig="405" w:dyaOrig="360">
          <v:shape id="_x0000_i1143" type="#_x0000_t75" style="width:20.25pt;height:18pt" o:ole="">
            <v:imagedata r:id="rId5" o:title=""/>
          </v:shape>
          <w:control r:id="rId48" w:name="DefaultOcxName110" w:shapeid="_x0000_i1143"/>
        </w:object>
      </w: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22.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it-IT"/>
        </w:rPr>
      </w:pPr>
      <w:hyperlink r:id="rId49" w:history="1"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>Analysis of general population surveys with regard to comparable estimates of disability and its correlates across selected European surveys.</w:t>
        </w:r>
      </w:hyperlink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it-IT"/>
        </w:rPr>
      </w:pPr>
      <w:proofErr w:type="spellStart"/>
      <w:r w:rsidRPr="00772408">
        <w:rPr>
          <w:rFonts w:ascii="Arial" w:eastAsia="Times New Roman" w:hAnsi="Arial" w:cs="Arial"/>
          <w:color w:val="000000"/>
          <w:lang w:val="en-US" w:eastAsia="it-IT"/>
        </w:rPr>
        <w:t>Andronache</w:t>
      </w:r>
      <w:proofErr w:type="spellEnd"/>
      <w:r w:rsidRPr="00772408">
        <w:rPr>
          <w:rFonts w:ascii="Arial" w:eastAsia="Times New Roman" w:hAnsi="Arial" w:cs="Arial"/>
          <w:color w:val="000000"/>
          <w:lang w:val="en-US" w:eastAsia="it-IT"/>
        </w:rPr>
        <w:t xml:space="preserve"> AS, Alvarez AS, </w:t>
      </w:r>
      <w:proofErr w:type="spellStart"/>
      <w:r w:rsidRPr="00772408">
        <w:rPr>
          <w:rFonts w:ascii="Arial" w:eastAsia="Times New Roman" w:hAnsi="Arial" w:cs="Arial"/>
          <w:color w:val="000000"/>
          <w:lang w:val="en-US" w:eastAsia="it-IT"/>
        </w:rPr>
        <w:t>Ajovalasit</w:t>
      </w:r>
      <w:proofErr w:type="spellEnd"/>
      <w:r w:rsidRPr="00772408">
        <w:rPr>
          <w:rFonts w:ascii="Arial" w:eastAsia="Times New Roman" w:hAnsi="Arial" w:cs="Arial"/>
          <w:color w:val="000000"/>
          <w:lang w:val="en-US" w:eastAsia="it-IT"/>
        </w:rPr>
        <w:t xml:space="preserve"> D, Cerniauskaite M, Koutsogeorgou E, Quintas R, Leonardi M.</w:t>
      </w:r>
    </w:p>
    <w:p w:rsidR="00772408" w:rsidRPr="00772408" w:rsidRDefault="00772408" w:rsidP="00772408">
      <w:pPr>
        <w:shd w:val="clear" w:color="auto" w:fill="FFFFFF"/>
        <w:spacing w:after="34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</w:pPr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Am J Phys Med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Rehabil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. 2012 Feb;91(13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Suppl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1):S141-5.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doi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: 10.1097/PHM.0b013e31823d541e. Review.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Select item 22193307</w:t>
      </w:r>
      <w:r w:rsidRPr="00772408">
        <w:rPr>
          <w:rFonts w:ascii="Arial" w:eastAsia="Times New Roman" w:hAnsi="Arial" w:cs="Arial"/>
          <w:color w:val="000000"/>
          <w:sz w:val="20"/>
          <w:szCs w:val="20"/>
          <w:lang w:eastAsia="it-IT"/>
        </w:rPr>
        <w:object w:dxaOrig="405" w:dyaOrig="360">
          <v:shape id="_x0000_i1142" type="#_x0000_t75" style="width:20.25pt;height:18pt" o:ole="">
            <v:imagedata r:id="rId5" o:title=""/>
          </v:shape>
          <w:control r:id="rId50" w:name="DefaultOcxName21" w:shapeid="_x0000_i1142"/>
        </w:object>
      </w: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23.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it-IT"/>
        </w:rPr>
      </w:pPr>
      <w:hyperlink r:id="rId51" w:history="1"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>Functioning and disability in persons with epilepsy.</w:t>
        </w:r>
      </w:hyperlink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772408">
        <w:rPr>
          <w:rFonts w:ascii="Arial" w:eastAsia="Times New Roman" w:hAnsi="Arial" w:cs="Arial"/>
          <w:color w:val="000000"/>
          <w:lang w:eastAsia="it-IT"/>
        </w:rPr>
        <w:t>Cerniauskaite M, Ajovalasit D, Quintas R, Alvarez A, Franceschetti S, Casazza M, Raggi A, Leonardi M.</w:t>
      </w:r>
    </w:p>
    <w:p w:rsidR="00772408" w:rsidRPr="00772408" w:rsidRDefault="00772408" w:rsidP="00772408">
      <w:pPr>
        <w:shd w:val="clear" w:color="auto" w:fill="FFFFFF"/>
        <w:spacing w:after="34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</w:pPr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Am J Phys Med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Rehabil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. 2012 Feb;91(13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Suppl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1):S22-30.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doi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: 10.1097/PHM.0b013e31823d4d6f.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Select item 21669511</w:t>
      </w:r>
      <w:r w:rsidRPr="00772408">
        <w:rPr>
          <w:rFonts w:ascii="Arial" w:eastAsia="Times New Roman" w:hAnsi="Arial" w:cs="Arial"/>
          <w:color w:val="000000"/>
          <w:sz w:val="20"/>
          <w:szCs w:val="20"/>
          <w:lang w:eastAsia="it-IT"/>
        </w:rPr>
        <w:object w:dxaOrig="405" w:dyaOrig="360">
          <v:shape id="_x0000_i1141" type="#_x0000_t75" style="width:20.25pt;height:18pt" o:ole="">
            <v:imagedata r:id="rId5" o:title=""/>
          </v:shape>
          <w:control r:id="rId52" w:name="DefaultOcxName31" w:shapeid="_x0000_i1141"/>
        </w:object>
      </w: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24.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it-IT"/>
        </w:rPr>
      </w:pPr>
      <w:hyperlink r:id="rId53" w:history="1"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>The International Classification of Functioning, Disability and Health: development of capacity and performance scales.</w:t>
        </w:r>
      </w:hyperlink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Almansa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J, Ayuso-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Mateos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JL, 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Garin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O, Chatterji S, 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Kostanjsek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N, Alonso J, 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Valderas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JM, 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Cieza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A, Raggi A, 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Svestkova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O, 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Burger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H, Racca V, Vieta E, Leonardi M, 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Ferrer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M; MHADIE 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Consortium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>.</w:t>
      </w:r>
    </w:p>
    <w:p w:rsidR="00772408" w:rsidRPr="00772408" w:rsidRDefault="00772408" w:rsidP="00772408">
      <w:pPr>
        <w:shd w:val="clear" w:color="auto" w:fill="FFFFFF"/>
        <w:spacing w:after="34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</w:pPr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J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Clin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Epidemiol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. 2011 Dec;64(12):1400-11.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doi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: 10.1016/j.jclinepi.2011.03.005.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Epub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2011 Jun 12.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Select item 21629124</w:t>
      </w:r>
      <w:r w:rsidRPr="00772408">
        <w:rPr>
          <w:rFonts w:ascii="Arial" w:eastAsia="Times New Roman" w:hAnsi="Arial" w:cs="Arial"/>
          <w:color w:val="000000"/>
          <w:sz w:val="20"/>
          <w:szCs w:val="20"/>
          <w:lang w:eastAsia="it-IT"/>
        </w:rPr>
        <w:object w:dxaOrig="405" w:dyaOrig="360">
          <v:shape id="_x0000_i1140" type="#_x0000_t75" style="width:20.25pt;height:18pt" o:ole="">
            <v:imagedata r:id="rId5" o:title=""/>
          </v:shape>
          <w:control r:id="rId54" w:name="DefaultOcxName41" w:shapeid="_x0000_i1140"/>
        </w:object>
      </w: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25.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it-IT"/>
        </w:rPr>
      </w:pPr>
      <w:hyperlink r:id="rId55" w:history="1"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>Quality of life, disability, and body mass index are related in obese patients.</w:t>
        </w:r>
      </w:hyperlink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772408">
        <w:rPr>
          <w:rFonts w:ascii="Arial" w:eastAsia="Times New Roman" w:hAnsi="Arial" w:cs="Arial"/>
          <w:color w:val="000000"/>
          <w:lang w:eastAsia="it-IT"/>
        </w:rPr>
        <w:t xml:space="preserve">Sirtori A, 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Brunani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A, Liuzzi A, 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Pasqualinotto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L, Villa V, Leonardi M, Raggi A.</w:t>
      </w:r>
    </w:p>
    <w:p w:rsidR="00772408" w:rsidRPr="00772408" w:rsidRDefault="00772408" w:rsidP="00772408">
      <w:pPr>
        <w:shd w:val="clear" w:color="auto" w:fill="FFFFFF"/>
        <w:spacing w:after="34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</w:pP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Int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J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Rehabil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Res. 2011 Sep;34(3):270-2.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doi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: 10.1097/MRR.0b013e328347be15.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Select item 21603849</w:t>
      </w:r>
      <w:r w:rsidRPr="00772408">
        <w:rPr>
          <w:rFonts w:ascii="Arial" w:eastAsia="Times New Roman" w:hAnsi="Arial" w:cs="Arial"/>
          <w:color w:val="000000"/>
          <w:sz w:val="20"/>
          <w:szCs w:val="20"/>
          <w:lang w:eastAsia="it-IT"/>
        </w:rPr>
        <w:object w:dxaOrig="405" w:dyaOrig="360">
          <v:shape id="_x0000_i1139" type="#_x0000_t75" style="width:20.25pt;height:18pt" o:ole="">
            <v:imagedata r:id="rId5" o:title=""/>
          </v:shape>
          <w:control r:id="rId56" w:name="DefaultOcxName51" w:shapeid="_x0000_i1139"/>
        </w:object>
      </w: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26.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it-IT"/>
        </w:rPr>
      </w:pPr>
      <w:hyperlink r:id="rId57" w:history="1"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>Measuring patterns of disability using the International Classification of Functioning, Disability and Health in the post-acute stroke rehabilitation setting.</w:t>
        </w:r>
      </w:hyperlink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it-IT"/>
        </w:rPr>
      </w:pPr>
      <w:proofErr w:type="spellStart"/>
      <w:r w:rsidRPr="00772408">
        <w:rPr>
          <w:rFonts w:ascii="Arial" w:eastAsia="Times New Roman" w:hAnsi="Arial" w:cs="Arial"/>
          <w:color w:val="000000"/>
          <w:lang w:val="en-US" w:eastAsia="it-IT"/>
        </w:rPr>
        <w:t>Goljar</w:t>
      </w:r>
      <w:proofErr w:type="spellEnd"/>
      <w:r w:rsidRPr="00772408">
        <w:rPr>
          <w:rFonts w:ascii="Arial" w:eastAsia="Times New Roman" w:hAnsi="Arial" w:cs="Arial"/>
          <w:color w:val="000000"/>
          <w:lang w:val="en-US" w:eastAsia="it-IT"/>
        </w:rPr>
        <w:t xml:space="preserve"> N, Burger H, </w:t>
      </w:r>
      <w:proofErr w:type="spellStart"/>
      <w:r w:rsidRPr="00772408">
        <w:rPr>
          <w:rFonts w:ascii="Arial" w:eastAsia="Times New Roman" w:hAnsi="Arial" w:cs="Arial"/>
          <w:color w:val="000000"/>
          <w:lang w:val="en-US" w:eastAsia="it-IT"/>
        </w:rPr>
        <w:t>Vidmar</w:t>
      </w:r>
      <w:proofErr w:type="spellEnd"/>
      <w:r w:rsidRPr="00772408">
        <w:rPr>
          <w:rFonts w:ascii="Arial" w:eastAsia="Times New Roman" w:hAnsi="Arial" w:cs="Arial"/>
          <w:color w:val="000000"/>
          <w:lang w:val="en-US" w:eastAsia="it-IT"/>
        </w:rPr>
        <w:t xml:space="preserve"> G, Leonardi M, </w:t>
      </w:r>
      <w:proofErr w:type="spellStart"/>
      <w:r w:rsidRPr="00772408">
        <w:rPr>
          <w:rFonts w:ascii="Arial" w:eastAsia="Times New Roman" w:hAnsi="Arial" w:cs="Arial"/>
          <w:color w:val="000000"/>
          <w:lang w:val="en-US" w:eastAsia="it-IT"/>
        </w:rPr>
        <w:t>Marincek</w:t>
      </w:r>
      <w:proofErr w:type="spellEnd"/>
      <w:r w:rsidRPr="00772408">
        <w:rPr>
          <w:rFonts w:ascii="Arial" w:eastAsia="Times New Roman" w:hAnsi="Arial" w:cs="Arial"/>
          <w:color w:val="000000"/>
          <w:lang w:val="en-US" w:eastAsia="it-IT"/>
        </w:rPr>
        <w:t xml:space="preserve"> C.</w:t>
      </w:r>
    </w:p>
    <w:p w:rsidR="00772408" w:rsidRPr="00772408" w:rsidRDefault="00772408" w:rsidP="00772408">
      <w:pPr>
        <w:shd w:val="clear" w:color="auto" w:fill="FFFFFF"/>
        <w:spacing w:after="34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</w:pPr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J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Rehabil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Med. 2011 Jun;43(7):590-601.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doi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: 10.2340/16501977-0832.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it-IT"/>
        </w:rPr>
      </w:pPr>
      <w:hyperlink r:id="rId58" w:history="1"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>Disability and profiles of functioning of patients with Parkinson's disease described with </w:t>
        </w:r>
        <w:r w:rsidRPr="00772408">
          <w:rPr>
            <w:rFonts w:ascii="Arial" w:eastAsia="Times New Roman" w:hAnsi="Arial" w:cs="Arial"/>
            <w:b/>
            <w:bCs/>
            <w:color w:val="642A8F"/>
            <w:u w:val="single"/>
            <w:lang w:val="en-US" w:eastAsia="it-IT"/>
          </w:rPr>
          <w:t>ICF</w:t>
        </w:r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> classification.</w:t>
        </w:r>
      </w:hyperlink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772408">
        <w:rPr>
          <w:rFonts w:ascii="Arial" w:eastAsia="Times New Roman" w:hAnsi="Arial" w:cs="Arial"/>
          <w:color w:val="000000"/>
          <w:lang w:eastAsia="it-IT"/>
        </w:rPr>
        <w:t xml:space="preserve">Raggi A, Leonardi M, Ajovalasit D, Carella F, 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Soliveri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P, Albanese A, Romito L.</w:t>
      </w:r>
    </w:p>
    <w:p w:rsidR="00772408" w:rsidRPr="00772408" w:rsidRDefault="00772408" w:rsidP="00772408">
      <w:pPr>
        <w:shd w:val="clear" w:color="auto" w:fill="FFFFFF"/>
        <w:spacing w:after="34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</w:pP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Int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J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Rehabil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Res. 2011 Jun;34(2):141-50.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doi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: 10.1097/MRR.0b013e328344ae09.</w:t>
      </w:r>
    </w:p>
    <w:p w:rsid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it-IT"/>
        </w:rPr>
      </w:pPr>
      <w:hyperlink r:id="rId59" w:history="1"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>Systematic literature review on </w:t>
        </w:r>
        <w:r w:rsidRPr="00772408">
          <w:rPr>
            <w:rFonts w:ascii="Arial" w:eastAsia="Times New Roman" w:hAnsi="Arial" w:cs="Arial"/>
            <w:b/>
            <w:bCs/>
            <w:color w:val="642A8F"/>
            <w:u w:val="single"/>
            <w:lang w:val="en-US" w:eastAsia="it-IT"/>
          </w:rPr>
          <w:t>ICF</w:t>
        </w:r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 xml:space="preserve"> from 2001 to 2009: its use, implementation and </w:t>
        </w:r>
        <w:proofErr w:type="spellStart"/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>operationalisation</w:t>
        </w:r>
        <w:proofErr w:type="spellEnd"/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>.</w:t>
        </w:r>
      </w:hyperlink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772408">
        <w:rPr>
          <w:rFonts w:ascii="Arial" w:eastAsia="Times New Roman" w:hAnsi="Arial" w:cs="Arial"/>
          <w:color w:val="000000"/>
          <w:lang w:eastAsia="it-IT"/>
        </w:rPr>
        <w:t xml:space="preserve">Cerniauskaite M, Quintas R, 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Boldt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C, Raggi A, 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Cieza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A, Bickenbach JE, Leonardi M.</w:t>
      </w:r>
    </w:p>
    <w:p w:rsidR="00772408" w:rsidRPr="00772408" w:rsidRDefault="00772408" w:rsidP="00772408">
      <w:pPr>
        <w:shd w:val="clear" w:color="auto" w:fill="FFFFFF"/>
        <w:spacing w:after="34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</w:pP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Disabil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Rehabil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. 2011;33(4):281-309.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doi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: 10.3109/09638288.2010.529235.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Epub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2010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Nov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13. </w:t>
      </w:r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Review.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Select item 20932233</w:t>
      </w:r>
      <w:r w:rsidRPr="00772408">
        <w:rPr>
          <w:rFonts w:ascii="Arial" w:eastAsia="Times New Roman" w:hAnsi="Arial" w:cs="Arial"/>
          <w:color w:val="000000"/>
          <w:sz w:val="20"/>
          <w:szCs w:val="20"/>
          <w:lang w:eastAsia="it-IT"/>
        </w:rPr>
        <w:object w:dxaOrig="405" w:dyaOrig="360">
          <v:shape id="_x0000_i1136" type="#_x0000_t75" style="width:20.25pt;height:18pt" o:ole="">
            <v:imagedata r:id="rId5" o:title=""/>
          </v:shape>
          <w:control r:id="rId60" w:name="DefaultOcxName81" w:shapeid="_x0000_i1136"/>
        </w:object>
      </w: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29.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it-IT"/>
        </w:rPr>
      </w:pPr>
      <w:hyperlink r:id="rId61" w:history="1"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>Functioning and disability in stroke.</w:t>
        </w:r>
      </w:hyperlink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it-IT"/>
        </w:rPr>
      </w:pPr>
      <w:proofErr w:type="spellStart"/>
      <w:r w:rsidRPr="00772408">
        <w:rPr>
          <w:rFonts w:ascii="Arial" w:eastAsia="Times New Roman" w:hAnsi="Arial" w:cs="Arial"/>
          <w:color w:val="000000"/>
          <w:lang w:val="en-US" w:eastAsia="it-IT"/>
        </w:rPr>
        <w:t>Goljar</w:t>
      </w:r>
      <w:proofErr w:type="spellEnd"/>
      <w:r w:rsidRPr="00772408">
        <w:rPr>
          <w:rFonts w:ascii="Arial" w:eastAsia="Times New Roman" w:hAnsi="Arial" w:cs="Arial"/>
          <w:color w:val="000000"/>
          <w:lang w:val="en-US" w:eastAsia="it-IT"/>
        </w:rPr>
        <w:t xml:space="preserve"> N, Burger H, </w:t>
      </w:r>
      <w:proofErr w:type="spellStart"/>
      <w:r w:rsidRPr="00772408">
        <w:rPr>
          <w:rFonts w:ascii="Arial" w:eastAsia="Times New Roman" w:hAnsi="Arial" w:cs="Arial"/>
          <w:color w:val="000000"/>
          <w:lang w:val="en-US" w:eastAsia="it-IT"/>
        </w:rPr>
        <w:t>Vidmar</w:t>
      </w:r>
      <w:proofErr w:type="spellEnd"/>
      <w:r w:rsidRPr="00772408">
        <w:rPr>
          <w:rFonts w:ascii="Arial" w:eastAsia="Times New Roman" w:hAnsi="Arial" w:cs="Arial"/>
          <w:color w:val="000000"/>
          <w:lang w:val="en-US" w:eastAsia="it-IT"/>
        </w:rPr>
        <w:t xml:space="preserve"> G, </w:t>
      </w:r>
      <w:proofErr w:type="spellStart"/>
      <w:r w:rsidRPr="00772408">
        <w:rPr>
          <w:rFonts w:ascii="Arial" w:eastAsia="Times New Roman" w:hAnsi="Arial" w:cs="Arial"/>
          <w:color w:val="000000"/>
          <w:lang w:val="en-US" w:eastAsia="it-IT"/>
        </w:rPr>
        <w:t>Marincek</w:t>
      </w:r>
      <w:proofErr w:type="spellEnd"/>
      <w:r w:rsidRPr="00772408">
        <w:rPr>
          <w:rFonts w:ascii="Arial" w:eastAsia="Times New Roman" w:hAnsi="Arial" w:cs="Arial"/>
          <w:color w:val="000000"/>
          <w:lang w:val="en-US" w:eastAsia="it-IT"/>
        </w:rPr>
        <w:t xml:space="preserve"> C, </w:t>
      </w:r>
      <w:proofErr w:type="spellStart"/>
      <w:r w:rsidRPr="00772408">
        <w:rPr>
          <w:rFonts w:ascii="Arial" w:eastAsia="Times New Roman" w:hAnsi="Arial" w:cs="Arial"/>
          <w:color w:val="000000"/>
          <w:lang w:val="en-US" w:eastAsia="it-IT"/>
        </w:rPr>
        <w:t>Krizaj</w:t>
      </w:r>
      <w:proofErr w:type="spellEnd"/>
      <w:r w:rsidRPr="00772408">
        <w:rPr>
          <w:rFonts w:ascii="Arial" w:eastAsia="Times New Roman" w:hAnsi="Arial" w:cs="Arial"/>
          <w:color w:val="000000"/>
          <w:lang w:val="en-US" w:eastAsia="it-IT"/>
        </w:rPr>
        <w:t xml:space="preserve"> J, Chatterji S, Raggi A, Leonardi M, Bickenbach JE.</w:t>
      </w:r>
    </w:p>
    <w:p w:rsidR="00772408" w:rsidRPr="00772408" w:rsidRDefault="00772408" w:rsidP="00772408">
      <w:pPr>
        <w:shd w:val="clear" w:color="auto" w:fill="FFFFFF"/>
        <w:spacing w:after="34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</w:pP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Disabil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Rehabil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. 2010;32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Suppl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1:S50-8.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doi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: 10.3109/09638288.2010.517598.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Epub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2010 Oct 11.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Select item 20883145</w:t>
      </w:r>
      <w:r w:rsidRPr="00772408">
        <w:rPr>
          <w:rFonts w:ascii="Arial" w:eastAsia="Times New Roman" w:hAnsi="Arial" w:cs="Arial"/>
          <w:color w:val="000000"/>
          <w:sz w:val="20"/>
          <w:szCs w:val="20"/>
          <w:lang w:eastAsia="it-IT"/>
        </w:rPr>
        <w:object w:dxaOrig="405" w:dyaOrig="360">
          <v:shape id="_x0000_i1135" type="#_x0000_t75" style="width:20.25pt;height:18pt" o:ole="">
            <v:imagedata r:id="rId5" o:title=""/>
          </v:shape>
          <w:control r:id="rId62" w:name="DefaultOcxName91" w:shapeid="_x0000_i1135"/>
        </w:object>
      </w: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30.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it-IT"/>
        </w:rPr>
      </w:pPr>
      <w:hyperlink r:id="rId63" w:history="1"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>The role and impact of contextual factors on functioning in patients with bipolar disorder.</w:t>
        </w:r>
      </w:hyperlink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772408">
        <w:rPr>
          <w:rFonts w:ascii="Arial" w:eastAsia="Times New Roman" w:hAnsi="Arial" w:cs="Arial"/>
          <w:color w:val="000000"/>
          <w:lang w:eastAsia="it-IT"/>
        </w:rPr>
        <w:t xml:space="preserve">Sanchez-Moreno J, Martinez-Aran A, 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Gadelrab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HF, 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Cabello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M, 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Torrent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C, 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Bonnin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Cdel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M, 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Ferrer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M, Leonardi M, Ayuso-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Mateos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JL, Vieta E.</w:t>
      </w:r>
    </w:p>
    <w:p w:rsidR="00772408" w:rsidRPr="00772408" w:rsidRDefault="00772408" w:rsidP="00772408">
      <w:pPr>
        <w:shd w:val="clear" w:color="auto" w:fill="FFFFFF"/>
        <w:spacing w:after="34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</w:pP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Disabil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Rehabil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. 2010;32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Suppl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1:S94-S104.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doi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: 10.3109/09638288.2010.520810.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Epub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2010 Oct 1.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Select item 20874663</w:t>
      </w:r>
      <w:r w:rsidRPr="00772408">
        <w:rPr>
          <w:rFonts w:ascii="Arial" w:eastAsia="Times New Roman" w:hAnsi="Arial" w:cs="Arial"/>
          <w:color w:val="000000"/>
          <w:sz w:val="20"/>
          <w:szCs w:val="20"/>
          <w:lang w:eastAsia="it-IT"/>
        </w:rPr>
        <w:object w:dxaOrig="405" w:dyaOrig="360">
          <v:shape id="_x0000_i1134" type="#_x0000_t75" style="width:20.25pt;height:18pt" o:ole="">
            <v:imagedata r:id="rId5" o:title=""/>
          </v:shape>
          <w:control r:id="rId64" w:name="DefaultOcxName101" w:shapeid="_x0000_i1134"/>
        </w:object>
      </w: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31.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it-IT"/>
        </w:rPr>
      </w:pPr>
      <w:hyperlink r:id="rId65" w:history="1"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>Integrating research into policy planning: MHADIE policy recommendations.</w:t>
        </w:r>
      </w:hyperlink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it-IT"/>
        </w:rPr>
      </w:pPr>
      <w:r w:rsidRPr="00772408">
        <w:rPr>
          <w:rFonts w:ascii="Arial" w:eastAsia="Times New Roman" w:hAnsi="Arial" w:cs="Arial"/>
          <w:color w:val="000000"/>
          <w:lang w:val="en-US" w:eastAsia="it-IT"/>
        </w:rPr>
        <w:t>Leonardi M, Chatterji S, Ayuso-</w:t>
      </w:r>
      <w:proofErr w:type="spellStart"/>
      <w:r w:rsidRPr="00772408">
        <w:rPr>
          <w:rFonts w:ascii="Arial" w:eastAsia="Times New Roman" w:hAnsi="Arial" w:cs="Arial"/>
          <w:color w:val="000000"/>
          <w:lang w:val="en-US" w:eastAsia="it-IT"/>
        </w:rPr>
        <w:t>Mateos</w:t>
      </w:r>
      <w:proofErr w:type="spellEnd"/>
      <w:r w:rsidRPr="00772408">
        <w:rPr>
          <w:rFonts w:ascii="Arial" w:eastAsia="Times New Roman" w:hAnsi="Arial" w:cs="Arial"/>
          <w:color w:val="000000"/>
          <w:lang w:val="en-US" w:eastAsia="it-IT"/>
        </w:rPr>
        <w:t xml:space="preserve"> JL, </w:t>
      </w:r>
      <w:proofErr w:type="spellStart"/>
      <w:r w:rsidRPr="00772408">
        <w:rPr>
          <w:rFonts w:ascii="Arial" w:eastAsia="Times New Roman" w:hAnsi="Arial" w:cs="Arial"/>
          <w:color w:val="000000"/>
          <w:lang w:val="en-US" w:eastAsia="it-IT"/>
        </w:rPr>
        <w:t>Hollenweger</w:t>
      </w:r>
      <w:proofErr w:type="spellEnd"/>
      <w:r w:rsidRPr="00772408">
        <w:rPr>
          <w:rFonts w:ascii="Arial" w:eastAsia="Times New Roman" w:hAnsi="Arial" w:cs="Arial"/>
          <w:color w:val="000000"/>
          <w:lang w:val="en-US" w:eastAsia="it-IT"/>
        </w:rPr>
        <w:t xml:space="preserve"> J, </w:t>
      </w:r>
      <w:proofErr w:type="spellStart"/>
      <w:r w:rsidRPr="00772408">
        <w:rPr>
          <w:rFonts w:ascii="Arial" w:eastAsia="Times New Roman" w:hAnsi="Arial" w:cs="Arial"/>
          <w:color w:val="000000"/>
          <w:lang w:val="en-US" w:eastAsia="it-IT"/>
        </w:rPr>
        <w:t>Ustün</w:t>
      </w:r>
      <w:proofErr w:type="spellEnd"/>
      <w:r w:rsidRPr="00772408">
        <w:rPr>
          <w:rFonts w:ascii="Arial" w:eastAsia="Times New Roman" w:hAnsi="Arial" w:cs="Arial"/>
          <w:color w:val="000000"/>
          <w:lang w:val="en-US" w:eastAsia="it-IT"/>
        </w:rPr>
        <w:t xml:space="preserve"> B, </w:t>
      </w:r>
      <w:proofErr w:type="spellStart"/>
      <w:r w:rsidRPr="00772408">
        <w:rPr>
          <w:rFonts w:ascii="Arial" w:eastAsia="Times New Roman" w:hAnsi="Arial" w:cs="Arial"/>
          <w:color w:val="000000"/>
          <w:lang w:val="en-US" w:eastAsia="it-IT"/>
        </w:rPr>
        <w:t>Kostanjsek</w:t>
      </w:r>
      <w:proofErr w:type="spellEnd"/>
      <w:r w:rsidRPr="00772408">
        <w:rPr>
          <w:rFonts w:ascii="Arial" w:eastAsia="Times New Roman" w:hAnsi="Arial" w:cs="Arial"/>
          <w:color w:val="000000"/>
          <w:lang w:val="en-US" w:eastAsia="it-IT"/>
        </w:rPr>
        <w:t xml:space="preserve"> NF, Newton A, </w:t>
      </w:r>
      <w:proofErr w:type="spellStart"/>
      <w:r w:rsidRPr="00772408">
        <w:rPr>
          <w:rFonts w:ascii="Arial" w:eastAsia="Times New Roman" w:hAnsi="Arial" w:cs="Arial"/>
          <w:color w:val="000000"/>
          <w:lang w:val="en-US" w:eastAsia="it-IT"/>
        </w:rPr>
        <w:t>Björck-Åkesson</w:t>
      </w:r>
      <w:proofErr w:type="spellEnd"/>
      <w:r w:rsidRPr="00772408">
        <w:rPr>
          <w:rFonts w:ascii="Arial" w:eastAsia="Times New Roman" w:hAnsi="Arial" w:cs="Arial"/>
          <w:color w:val="000000"/>
          <w:lang w:val="en-US" w:eastAsia="it-IT"/>
        </w:rPr>
        <w:t xml:space="preserve"> E, </w:t>
      </w:r>
      <w:proofErr w:type="spellStart"/>
      <w:r w:rsidRPr="00772408">
        <w:rPr>
          <w:rFonts w:ascii="Arial" w:eastAsia="Times New Roman" w:hAnsi="Arial" w:cs="Arial"/>
          <w:color w:val="000000"/>
          <w:lang w:val="en-US" w:eastAsia="it-IT"/>
        </w:rPr>
        <w:t>Francescutti</w:t>
      </w:r>
      <w:proofErr w:type="spellEnd"/>
      <w:r w:rsidRPr="00772408">
        <w:rPr>
          <w:rFonts w:ascii="Arial" w:eastAsia="Times New Roman" w:hAnsi="Arial" w:cs="Arial"/>
          <w:color w:val="000000"/>
          <w:lang w:val="en-US" w:eastAsia="it-IT"/>
        </w:rPr>
        <w:t xml:space="preserve"> C, Alonso J, </w:t>
      </w:r>
      <w:proofErr w:type="spellStart"/>
      <w:r w:rsidRPr="00772408">
        <w:rPr>
          <w:rFonts w:ascii="Arial" w:eastAsia="Times New Roman" w:hAnsi="Arial" w:cs="Arial"/>
          <w:color w:val="000000"/>
          <w:lang w:val="en-US" w:eastAsia="it-IT"/>
        </w:rPr>
        <w:t>Matucci</w:t>
      </w:r>
      <w:proofErr w:type="spellEnd"/>
      <w:r w:rsidRPr="00772408">
        <w:rPr>
          <w:rFonts w:ascii="Arial" w:eastAsia="Times New Roman" w:hAnsi="Arial" w:cs="Arial"/>
          <w:color w:val="000000"/>
          <w:lang w:val="en-US" w:eastAsia="it-IT"/>
        </w:rPr>
        <w:t xml:space="preserve"> M, </w:t>
      </w:r>
      <w:proofErr w:type="spellStart"/>
      <w:r w:rsidRPr="00772408">
        <w:rPr>
          <w:rFonts w:ascii="Arial" w:eastAsia="Times New Roman" w:hAnsi="Arial" w:cs="Arial"/>
          <w:color w:val="000000"/>
          <w:lang w:val="en-US" w:eastAsia="it-IT"/>
        </w:rPr>
        <w:t>Samoilescu</w:t>
      </w:r>
      <w:proofErr w:type="spellEnd"/>
      <w:r w:rsidRPr="00772408">
        <w:rPr>
          <w:rFonts w:ascii="Arial" w:eastAsia="Times New Roman" w:hAnsi="Arial" w:cs="Arial"/>
          <w:color w:val="000000"/>
          <w:lang w:val="en-US" w:eastAsia="it-IT"/>
        </w:rPr>
        <w:t xml:space="preserve"> A, Good A, </w:t>
      </w:r>
      <w:proofErr w:type="spellStart"/>
      <w:r w:rsidRPr="00772408">
        <w:rPr>
          <w:rFonts w:ascii="Arial" w:eastAsia="Times New Roman" w:hAnsi="Arial" w:cs="Arial"/>
          <w:color w:val="000000"/>
          <w:lang w:val="en-US" w:eastAsia="it-IT"/>
        </w:rPr>
        <w:t>Cieza</w:t>
      </w:r>
      <w:proofErr w:type="spellEnd"/>
      <w:r w:rsidRPr="00772408">
        <w:rPr>
          <w:rFonts w:ascii="Arial" w:eastAsia="Times New Roman" w:hAnsi="Arial" w:cs="Arial"/>
          <w:color w:val="000000"/>
          <w:lang w:val="en-US" w:eastAsia="it-IT"/>
        </w:rPr>
        <w:t xml:space="preserve"> A, </w:t>
      </w:r>
      <w:proofErr w:type="spellStart"/>
      <w:r w:rsidRPr="00772408">
        <w:rPr>
          <w:rFonts w:ascii="Arial" w:eastAsia="Times New Roman" w:hAnsi="Arial" w:cs="Arial"/>
          <w:color w:val="000000"/>
          <w:lang w:val="en-US" w:eastAsia="it-IT"/>
        </w:rPr>
        <w:t>Svestkova</w:t>
      </w:r>
      <w:proofErr w:type="spellEnd"/>
      <w:r w:rsidRPr="00772408">
        <w:rPr>
          <w:rFonts w:ascii="Arial" w:eastAsia="Times New Roman" w:hAnsi="Arial" w:cs="Arial"/>
          <w:color w:val="000000"/>
          <w:lang w:val="en-US" w:eastAsia="it-IT"/>
        </w:rPr>
        <w:t xml:space="preserve"> O, </w:t>
      </w:r>
      <w:proofErr w:type="spellStart"/>
      <w:r w:rsidRPr="00772408">
        <w:rPr>
          <w:rFonts w:ascii="Arial" w:eastAsia="Times New Roman" w:hAnsi="Arial" w:cs="Arial"/>
          <w:color w:val="000000"/>
          <w:lang w:val="en-US" w:eastAsia="it-IT"/>
        </w:rPr>
        <w:t>Bullinger</w:t>
      </w:r>
      <w:proofErr w:type="spellEnd"/>
      <w:r w:rsidRPr="00772408">
        <w:rPr>
          <w:rFonts w:ascii="Arial" w:eastAsia="Times New Roman" w:hAnsi="Arial" w:cs="Arial"/>
          <w:color w:val="000000"/>
          <w:lang w:val="en-US" w:eastAsia="it-IT"/>
        </w:rPr>
        <w:t xml:space="preserve"> M, </w:t>
      </w:r>
      <w:proofErr w:type="spellStart"/>
      <w:r w:rsidRPr="00772408">
        <w:rPr>
          <w:rFonts w:ascii="Arial" w:eastAsia="Times New Roman" w:hAnsi="Arial" w:cs="Arial"/>
          <w:color w:val="000000"/>
          <w:lang w:val="en-US" w:eastAsia="it-IT"/>
        </w:rPr>
        <w:t>Marincek</w:t>
      </w:r>
      <w:proofErr w:type="spellEnd"/>
      <w:r w:rsidRPr="00772408">
        <w:rPr>
          <w:rFonts w:ascii="Arial" w:eastAsia="Times New Roman" w:hAnsi="Arial" w:cs="Arial"/>
          <w:color w:val="000000"/>
          <w:lang w:val="en-US" w:eastAsia="it-IT"/>
        </w:rPr>
        <w:t xml:space="preserve"> C, Burger H, Raggi A, Bickenbach JE.</w:t>
      </w:r>
    </w:p>
    <w:p w:rsidR="00772408" w:rsidRPr="00772408" w:rsidRDefault="00772408" w:rsidP="00772408">
      <w:pPr>
        <w:shd w:val="clear" w:color="auto" w:fill="FFFFFF"/>
        <w:spacing w:after="34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</w:pP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Disabil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Rehabil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. 2010;32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Suppl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1:S139-47.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doi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: 10.3109/09638288.2010.520807.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Epub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2010 Sep 29.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Select item 20874446</w:t>
      </w:r>
      <w:r w:rsidRPr="00772408">
        <w:rPr>
          <w:rFonts w:ascii="Arial" w:eastAsia="Times New Roman" w:hAnsi="Arial" w:cs="Arial"/>
          <w:color w:val="000000"/>
          <w:sz w:val="20"/>
          <w:szCs w:val="20"/>
          <w:lang w:eastAsia="it-IT"/>
        </w:rPr>
        <w:object w:dxaOrig="405" w:dyaOrig="360">
          <v:shape id="_x0000_i1133" type="#_x0000_t75" style="width:20.25pt;height:18pt" o:ole="">
            <v:imagedata r:id="rId5" o:title=""/>
          </v:shape>
          <w:control r:id="rId66" w:name="DefaultOcxName111" w:shapeid="_x0000_i1133"/>
        </w:object>
      </w: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32.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it-IT"/>
        </w:rPr>
      </w:pPr>
      <w:hyperlink r:id="rId67" w:history="1"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>Measuring health and disability: supporting policy development. The European MHADIE project.</w:t>
        </w:r>
      </w:hyperlink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it-IT"/>
        </w:rPr>
      </w:pPr>
      <w:r w:rsidRPr="00772408">
        <w:rPr>
          <w:rFonts w:ascii="Arial" w:eastAsia="Times New Roman" w:hAnsi="Arial" w:cs="Arial"/>
          <w:color w:val="000000"/>
          <w:lang w:val="en-US" w:eastAsia="it-IT"/>
        </w:rPr>
        <w:t>Leonardi M.</w:t>
      </w:r>
    </w:p>
    <w:p w:rsidR="00772408" w:rsidRPr="00772408" w:rsidRDefault="00772408" w:rsidP="00772408">
      <w:pPr>
        <w:shd w:val="clear" w:color="auto" w:fill="FFFFFF"/>
        <w:spacing w:after="34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</w:pP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Disabil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Rehabil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. 2010;32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Suppl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1:S1-8.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doi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: 10.3109/09638288.2010.520806.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Epub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2010 Sep 28.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Select item 20825343</w:t>
      </w:r>
      <w:r w:rsidRPr="00772408">
        <w:rPr>
          <w:rFonts w:ascii="Arial" w:eastAsia="Times New Roman" w:hAnsi="Arial" w:cs="Arial"/>
          <w:color w:val="000000"/>
          <w:sz w:val="20"/>
          <w:szCs w:val="20"/>
          <w:lang w:eastAsia="it-IT"/>
        </w:rPr>
        <w:object w:dxaOrig="405" w:dyaOrig="360">
          <v:shape id="_x0000_i1132" type="#_x0000_t75" style="width:20.25pt;height:18pt" o:ole="">
            <v:imagedata r:id="rId5" o:title=""/>
          </v:shape>
          <w:control r:id="rId68" w:name="DefaultOcxName121" w:shapeid="_x0000_i1132"/>
        </w:object>
      </w: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33.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it-IT"/>
        </w:rPr>
      </w:pPr>
      <w:hyperlink r:id="rId69" w:history="1"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>Functioning and disability in Parkinson's disease.</w:t>
        </w:r>
      </w:hyperlink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772408">
        <w:rPr>
          <w:rFonts w:ascii="Arial" w:eastAsia="Times New Roman" w:hAnsi="Arial" w:cs="Arial"/>
          <w:color w:val="000000"/>
          <w:lang w:eastAsia="it-IT"/>
        </w:rPr>
        <w:t xml:space="preserve">Raggi A, Leonardi M, Ajovalasit D, Carella F, 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Soliveri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P, Albanese A, Romito L.</w:t>
      </w:r>
    </w:p>
    <w:p w:rsidR="00772408" w:rsidRPr="00772408" w:rsidRDefault="00772408" w:rsidP="00772408">
      <w:pPr>
        <w:shd w:val="clear" w:color="auto" w:fill="FFFFFF"/>
        <w:spacing w:after="34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</w:pP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Disabil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Rehabil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. 2010;32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Suppl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1:S33-41.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doi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: 10.3109/09638288.2010.511688.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Epub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2010 Sep 9.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Select item 20825342</w:t>
      </w:r>
      <w:r w:rsidRPr="00772408">
        <w:rPr>
          <w:rFonts w:ascii="Arial" w:eastAsia="Times New Roman" w:hAnsi="Arial" w:cs="Arial"/>
          <w:color w:val="000000"/>
          <w:sz w:val="20"/>
          <w:szCs w:val="20"/>
          <w:lang w:eastAsia="it-IT"/>
        </w:rPr>
        <w:object w:dxaOrig="405" w:dyaOrig="360">
          <v:shape id="_x0000_i1131" type="#_x0000_t75" style="width:20.25pt;height:18pt" o:ole="">
            <v:imagedata r:id="rId5" o:title=""/>
          </v:shape>
          <w:control r:id="rId70" w:name="DefaultOcxName131" w:shapeid="_x0000_i1131"/>
        </w:object>
      </w: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34.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it-IT"/>
        </w:rPr>
      </w:pPr>
      <w:hyperlink r:id="rId71" w:history="1"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>Functioning and disability in migraine.</w:t>
        </w:r>
      </w:hyperlink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772408">
        <w:rPr>
          <w:rFonts w:ascii="Arial" w:eastAsia="Times New Roman" w:hAnsi="Arial" w:cs="Arial"/>
          <w:color w:val="000000"/>
          <w:lang w:eastAsia="it-IT"/>
        </w:rPr>
        <w:t xml:space="preserve">Leonardi M, Raggi A, Ajovalasit D, 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Bussone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G, D'Amico D.</w:t>
      </w:r>
    </w:p>
    <w:p w:rsidR="00772408" w:rsidRPr="00772408" w:rsidRDefault="00772408" w:rsidP="00772408">
      <w:pPr>
        <w:shd w:val="clear" w:color="auto" w:fill="FFFFFF"/>
        <w:spacing w:after="34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</w:pP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Disabil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Rehabil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. 2010;32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Suppl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1:S23-32.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doi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: 10.3109/09638288.2010.511687.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Epub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2010 Sep 9.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Select item 20482853</w:t>
      </w:r>
      <w:r w:rsidRPr="00772408">
        <w:rPr>
          <w:rFonts w:ascii="Arial" w:eastAsia="Times New Roman" w:hAnsi="Arial" w:cs="Arial"/>
          <w:color w:val="000000"/>
          <w:sz w:val="20"/>
          <w:szCs w:val="20"/>
          <w:lang w:eastAsia="it-IT"/>
        </w:rPr>
        <w:object w:dxaOrig="405" w:dyaOrig="360">
          <v:shape id="_x0000_i1130" type="#_x0000_t75" style="width:20.25pt;height:18pt" o:ole="">
            <v:imagedata r:id="rId5" o:title=""/>
          </v:shape>
          <w:control r:id="rId72" w:name="DefaultOcxName141" w:shapeid="_x0000_i1130"/>
        </w:object>
      </w: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35.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it-IT"/>
        </w:rPr>
      </w:pPr>
      <w:hyperlink r:id="rId73" w:history="1"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>Validation of the "World Health Organization Disability Assessment Schedule, WHODAS-2" in patients with chronic diseases.</w:t>
        </w:r>
      </w:hyperlink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Garin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O, Ayuso-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Mateos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JL, 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Almansa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J, 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Nieto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M, Chatterji S, 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Vilagut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G, Alonso J, 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Cieza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A, 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Svetskova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O, 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Burger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H, Racca V, 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Francescutti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C, Vieta E, 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Kostanjsek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N, Raggi A, Leonardi M, 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Ferrer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M; MHADIE 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consortium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>.</w:t>
      </w:r>
    </w:p>
    <w:p w:rsidR="00772408" w:rsidRPr="00772408" w:rsidRDefault="00772408" w:rsidP="00772408">
      <w:pPr>
        <w:shd w:val="clear" w:color="auto" w:fill="FFFFFF"/>
        <w:spacing w:after="34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</w:pPr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Health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Qual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Life Outcomes. 2010 May 19;8:51.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doi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: 10.1186/1477-7525-8-51.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Select item 20441415</w:t>
      </w:r>
      <w:r w:rsidRPr="00772408">
        <w:rPr>
          <w:rFonts w:ascii="Arial" w:eastAsia="Times New Roman" w:hAnsi="Arial" w:cs="Arial"/>
          <w:color w:val="000000"/>
          <w:sz w:val="20"/>
          <w:szCs w:val="20"/>
          <w:lang w:eastAsia="it-IT"/>
        </w:rPr>
        <w:object w:dxaOrig="405" w:dyaOrig="360">
          <v:shape id="_x0000_i1129" type="#_x0000_t75" style="width:20.25pt;height:18pt" o:ole="">
            <v:imagedata r:id="rId5" o:title=""/>
          </v:shape>
          <w:control r:id="rId74" w:name="DefaultOcxName151" w:shapeid="_x0000_i1129"/>
        </w:object>
      </w: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36.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it-IT"/>
        </w:rPr>
      </w:pPr>
      <w:hyperlink r:id="rId75" w:history="1"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>Obesity-related disability: key factors identified by the International Classification of Functioning, Disability and Health.</w:t>
        </w:r>
      </w:hyperlink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772408">
        <w:rPr>
          <w:rFonts w:ascii="Arial" w:eastAsia="Times New Roman" w:hAnsi="Arial" w:cs="Arial"/>
          <w:color w:val="000000"/>
          <w:lang w:eastAsia="it-IT"/>
        </w:rPr>
        <w:t xml:space="preserve">Raggi A, 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Brunani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A, Sirtori A, Liuzzi A, Berselli ME, Villa V, 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Ceriani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F, Leonardi M; </w:t>
      </w:r>
      <w:r w:rsidRPr="00772408">
        <w:rPr>
          <w:rFonts w:ascii="Arial" w:eastAsia="Times New Roman" w:hAnsi="Arial" w:cs="Arial"/>
          <w:b/>
          <w:bCs/>
          <w:color w:val="000000"/>
          <w:lang w:eastAsia="it-IT"/>
        </w:rPr>
        <w:t>ICF</w:t>
      </w:r>
      <w:r w:rsidRPr="00772408">
        <w:rPr>
          <w:rFonts w:ascii="Arial" w:eastAsia="Times New Roman" w:hAnsi="Arial" w:cs="Arial"/>
          <w:color w:val="000000"/>
          <w:lang w:eastAsia="it-IT"/>
        </w:rPr>
        <w:t>-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Obesity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Group.</w:t>
      </w:r>
    </w:p>
    <w:p w:rsidR="00772408" w:rsidRPr="00772408" w:rsidRDefault="00772408" w:rsidP="00772408">
      <w:pPr>
        <w:shd w:val="clear" w:color="auto" w:fill="FFFFFF"/>
        <w:spacing w:after="34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</w:pP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Disabil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Rehabil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. 2010;32(24):2028-34.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doi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: 10.3109/09638281003797372.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Epub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2010 May 4.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Select item 20186067</w:t>
      </w:r>
      <w:r w:rsidRPr="00772408">
        <w:rPr>
          <w:rFonts w:ascii="Arial" w:eastAsia="Times New Roman" w:hAnsi="Arial" w:cs="Arial"/>
          <w:color w:val="000000"/>
          <w:sz w:val="20"/>
          <w:szCs w:val="20"/>
          <w:lang w:eastAsia="it-IT"/>
        </w:rPr>
        <w:object w:dxaOrig="405" w:dyaOrig="360">
          <v:shape id="_x0000_i1128" type="#_x0000_t75" style="width:20.25pt;height:18pt" o:ole="">
            <v:imagedata r:id="rId5" o:title=""/>
          </v:shape>
          <w:control r:id="rId76" w:name="DefaultOcxName161" w:shapeid="_x0000_i1128"/>
        </w:object>
      </w: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37.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it-IT"/>
        </w:rPr>
      </w:pPr>
      <w:hyperlink r:id="rId77" w:history="1"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>Disability and functional profiles of patients with migraine measured with </w:t>
        </w:r>
        <w:r w:rsidRPr="00772408">
          <w:rPr>
            <w:rFonts w:ascii="Arial" w:eastAsia="Times New Roman" w:hAnsi="Arial" w:cs="Arial"/>
            <w:b/>
            <w:bCs/>
            <w:color w:val="642A8F"/>
            <w:u w:val="single"/>
            <w:lang w:val="en-US" w:eastAsia="it-IT"/>
          </w:rPr>
          <w:t>ICF</w:t>
        </w:r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> classification.</w:t>
        </w:r>
      </w:hyperlink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772408">
        <w:rPr>
          <w:rFonts w:ascii="Arial" w:eastAsia="Times New Roman" w:hAnsi="Arial" w:cs="Arial"/>
          <w:color w:val="000000"/>
          <w:lang w:eastAsia="it-IT"/>
        </w:rPr>
        <w:t xml:space="preserve">Raggi A, Leonardi M, Ajovalasit D, D'amico D, 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Bussone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G.</w:t>
      </w:r>
    </w:p>
    <w:p w:rsidR="00772408" w:rsidRPr="00772408" w:rsidRDefault="00772408" w:rsidP="00772408">
      <w:pPr>
        <w:shd w:val="clear" w:color="auto" w:fill="FFFFFF"/>
        <w:spacing w:after="34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</w:pP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Int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J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Rehabil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Res. 2010 Sep;33(3):225-31.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doi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: 10.1097/MRR.0b013e3283375e53.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Select item 20111844</w:t>
      </w:r>
      <w:r w:rsidRPr="00772408">
        <w:rPr>
          <w:rFonts w:ascii="Arial" w:eastAsia="Times New Roman" w:hAnsi="Arial" w:cs="Arial"/>
          <w:color w:val="000000"/>
          <w:sz w:val="20"/>
          <w:szCs w:val="20"/>
          <w:lang w:eastAsia="it-IT"/>
        </w:rPr>
        <w:object w:dxaOrig="405" w:dyaOrig="360">
          <v:shape id="_x0000_i1127" type="#_x0000_t75" style="width:20.25pt;height:18pt" o:ole="">
            <v:imagedata r:id="rId5" o:title=""/>
          </v:shape>
          <w:control r:id="rId78" w:name="DefaultOcxName171" w:shapeid="_x0000_i1127"/>
        </w:object>
      </w: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38.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it-IT"/>
        </w:rPr>
      </w:pPr>
      <w:hyperlink r:id="rId79" w:history="1"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 xml:space="preserve">The International Classification of Functioning Disability and Health, version for children and youth as a roadmap for projecting and programming rehabilitation in a </w:t>
        </w:r>
        <w:proofErr w:type="spellStart"/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>neuropaediatric</w:t>
        </w:r>
        <w:proofErr w:type="spellEnd"/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 xml:space="preserve"> hospital unit.</w:t>
        </w:r>
      </w:hyperlink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772408">
        <w:rPr>
          <w:rFonts w:ascii="Arial" w:eastAsia="Times New Roman" w:hAnsi="Arial" w:cs="Arial"/>
          <w:color w:val="000000"/>
          <w:lang w:eastAsia="it-IT"/>
        </w:rPr>
        <w:t xml:space="preserve">Martinuzzi A, 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Salghetti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A, Betto S, Russo E, Leonardi M, Raggi A, 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Francescutti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C.</w:t>
      </w:r>
    </w:p>
    <w:p w:rsidR="00772408" w:rsidRPr="00772408" w:rsidRDefault="00772408" w:rsidP="00772408">
      <w:pPr>
        <w:shd w:val="clear" w:color="auto" w:fill="FFFFFF"/>
        <w:spacing w:after="34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</w:pPr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J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Rehabil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Med. 2010 Jan;42(1):49-55.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doi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: 10.2340/16501977-0468.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Select item 19874083</w:t>
      </w:r>
      <w:r w:rsidRPr="00772408">
        <w:rPr>
          <w:rFonts w:ascii="Arial" w:eastAsia="Times New Roman" w:hAnsi="Arial" w:cs="Arial"/>
          <w:color w:val="000000"/>
          <w:sz w:val="20"/>
          <w:szCs w:val="20"/>
          <w:lang w:eastAsia="it-IT"/>
        </w:rPr>
        <w:object w:dxaOrig="405" w:dyaOrig="360">
          <v:shape id="_x0000_i1126" type="#_x0000_t75" style="width:20.25pt;height:18pt" o:ole="">
            <v:imagedata r:id="rId5" o:title=""/>
          </v:shape>
          <w:control r:id="rId80" w:name="DefaultOcxName181" w:shapeid="_x0000_i1126"/>
        </w:object>
      </w: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39.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it-IT"/>
        </w:rPr>
      </w:pPr>
      <w:hyperlink r:id="rId81" w:history="1"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>Identification of international classification of functioning, disability and health relevant categories to describe functioning and disability of patients with myasthenia gravis.</w:t>
        </w:r>
      </w:hyperlink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772408">
        <w:rPr>
          <w:rFonts w:ascii="Arial" w:eastAsia="Times New Roman" w:hAnsi="Arial" w:cs="Arial"/>
          <w:color w:val="000000"/>
          <w:lang w:eastAsia="it-IT"/>
        </w:rPr>
        <w:t>Leonardi M, Raggi A, Antozzi C, Confalonieri P, Maggi L, Cornelio F, Mantegazza R.</w:t>
      </w:r>
    </w:p>
    <w:p w:rsidR="00772408" w:rsidRPr="00772408" w:rsidRDefault="00772408" w:rsidP="00772408">
      <w:pPr>
        <w:shd w:val="clear" w:color="auto" w:fill="FFFFFF"/>
        <w:spacing w:after="34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</w:pP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Disabil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Rehabil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. 2009;31(24):2041-6.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doi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: 10.3109/09638280902893634.</w:t>
      </w:r>
    </w:p>
    <w:p w:rsidR="00772408" w:rsidRPr="00772408" w:rsidRDefault="00772408" w:rsidP="00772408">
      <w:pPr>
        <w:shd w:val="clear" w:color="auto" w:fill="FFFFFF"/>
        <w:spacing w:line="336" w:lineRule="atLeast"/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</w:pP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Select item 19852711</w:t>
      </w:r>
      <w:r w:rsidRPr="00772408">
        <w:rPr>
          <w:rFonts w:ascii="Arial" w:eastAsia="Times New Roman" w:hAnsi="Arial" w:cs="Arial"/>
          <w:color w:val="000000"/>
          <w:sz w:val="20"/>
          <w:szCs w:val="20"/>
          <w:lang w:eastAsia="it-IT"/>
        </w:rPr>
        <w:object w:dxaOrig="405" w:dyaOrig="360">
          <v:shape id="_x0000_i1125" type="#_x0000_t75" style="width:20.25pt;height:18pt" o:ole="">
            <v:imagedata r:id="rId5" o:title=""/>
          </v:shape>
          <w:control r:id="rId82" w:name="DefaultOcxName191" w:shapeid="_x0000_i1125"/>
        </w:object>
      </w: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40.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it-IT"/>
        </w:rPr>
      </w:pPr>
      <w:hyperlink r:id="rId83" w:history="1"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>Mapping an obesity clinical evaluation protocol to the International Classification of Functioning, Disability and Health.</w:t>
        </w:r>
      </w:hyperlink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Brunani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A, Liuzzi A, Sirtori A, Raggi A, Berselli ME, Villa V, 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Ceriani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F, Tacchini E, Vicari V, Parisio C, Vismara L, Zanini A, Vinci C, Contini F, Braga E, 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Ricappi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A, Camerlengo M, 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Ristea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M, Leonardi M.</w:t>
      </w:r>
    </w:p>
    <w:p w:rsidR="00772408" w:rsidRPr="00772408" w:rsidRDefault="00772408" w:rsidP="00772408">
      <w:pPr>
        <w:shd w:val="clear" w:color="auto" w:fill="FFFFFF"/>
        <w:spacing w:after="34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</w:pP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Disabil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Rehabil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. 2010;32(5):417-23.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doi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: 10.3109/09638280903171535.</w:t>
      </w:r>
    </w:p>
    <w:p w:rsidR="00772408" w:rsidRPr="00772408" w:rsidRDefault="00772408" w:rsidP="0077240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7"/>
          <w:szCs w:val="17"/>
          <w:lang w:val="en-US" w:eastAsia="it-IT"/>
        </w:rPr>
      </w:pPr>
      <w:r w:rsidRPr="00772408">
        <w:rPr>
          <w:rFonts w:ascii="Arial" w:eastAsia="Times New Roman" w:hAnsi="Arial" w:cs="Arial"/>
          <w:color w:val="CCCCCC"/>
          <w:sz w:val="17"/>
          <w:szCs w:val="17"/>
          <w:lang w:val="en-US" w:eastAsia="it-IT"/>
        </w:rPr>
        <w:t>Next &gt;Last &gt;&gt;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Select item 19852707</w:t>
      </w:r>
      <w:r w:rsidRPr="00772408">
        <w:rPr>
          <w:rFonts w:ascii="Arial" w:eastAsia="Times New Roman" w:hAnsi="Arial" w:cs="Arial"/>
          <w:color w:val="000000"/>
          <w:sz w:val="20"/>
          <w:szCs w:val="20"/>
          <w:lang w:eastAsia="it-IT"/>
        </w:rPr>
        <w:object w:dxaOrig="405" w:dyaOrig="360">
          <v:shape id="_x0000_i1206" type="#_x0000_t75" style="width:20.25pt;height:18pt" o:ole="">
            <v:imagedata r:id="rId5" o:title=""/>
          </v:shape>
          <w:control r:id="rId84" w:name="DefaultOcxName113" w:shapeid="_x0000_i1206"/>
        </w:object>
      </w: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41.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it-IT"/>
        </w:rPr>
      </w:pPr>
      <w:hyperlink r:id="rId85" w:history="1"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>Implementing the </w:t>
        </w:r>
        <w:r w:rsidRPr="00772408">
          <w:rPr>
            <w:rFonts w:ascii="Arial" w:eastAsia="Times New Roman" w:hAnsi="Arial" w:cs="Arial"/>
            <w:b/>
            <w:bCs/>
            <w:color w:val="642A8F"/>
            <w:u w:val="single"/>
            <w:lang w:val="en-US" w:eastAsia="it-IT"/>
          </w:rPr>
          <w:t>ICF</w:t>
        </w:r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> in a psychiatric rehabilitation setting for people with serious mental illness in the Lombardy region of Italy.</w:t>
        </w:r>
      </w:hyperlink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Reed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GM, Leonardi M, Ayuso-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Mateos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JL, 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Materzanini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A, Castronuovo D, Manara A, Martinez-Aran A, Starace F, Ajovalasit D.</w:t>
      </w:r>
    </w:p>
    <w:p w:rsidR="00772408" w:rsidRPr="00772408" w:rsidRDefault="00772408" w:rsidP="00772408">
      <w:pPr>
        <w:shd w:val="clear" w:color="auto" w:fill="FFFFFF"/>
        <w:spacing w:after="34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</w:pP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Disabil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Rehabil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. 2009;31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Suppl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1:S170-3.</w:t>
      </w:r>
    </w:p>
    <w:p w:rsidR="00772408" w:rsidRPr="00772408" w:rsidRDefault="00772408" w:rsidP="00772408">
      <w:pPr>
        <w:shd w:val="clear" w:color="auto" w:fill="FFFFFF"/>
        <w:spacing w:line="336" w:lineRule="atLeast"/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</w:pP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Select item 19458525</w:t>
      </w:r>
      <w:r w:rsidRPr="00772408">
        <w:rPr>
          <w:rFonts w:ascii="Arial" w:eastAsia="Times New Roman" w:hAnsi="Arial" w:cs="Arial"/>
          <w:color w:val="000000"/>
          <w:sz w:val="20"/>
          <w:szCs w:val="20"/>
          <w:lang w:eastAsia="it-IT"/>
        </w:rPr>
        <w:object w:dxaOrig="405" w:dyaOrig="360">
          <v:shape id="_x0000_i1205" type="#_x0000_t75" style="width:20.25pt;height:18pt" o:ole="">
            <v:imagedata r:id="rId5" o:title=""/>
          </v:shape>
          <w:control r:id="rId86" w:name="DefaultOcxName22" w:shapeid="_x0000_i1205"/>
        </w:object>
      </w: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42.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it-IT"/>
        </w:rPr>
      </w:pPr>
      <w:hyperlink r:id="rId87" w:history="1"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>Disability and functional profiles of patients with myasthenia gravis measured with </w:t>
        </w:r>
        <w:r w:rsidRPr="00772408">
          <w:rPr>
            <w:rFonts w:ascii="Arial" w:eastAsia="Times New Roman" w:hAnsi="Arial" w:cs="Arial"/>
            <w:b/>
            <w:bCs/>
            <w:color w:val="642A8F"/>
            <w:u w:val="single"/>
            <w:lang w:val="en-US" w:eastAsia="it-IT"/>
          </w:rPr>
          <w:t>ICF</w:t>
        </w:r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> classification.</w:t>
        </w:r>
      </w:hyperlink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772408">
        <w:rPr>
          <w:rFonts w:ascii="Arial" w:eastAsia="Times New Roman" w:hAnsi="Arial" w:cs="Arial"/>
          <w:color w:val="000000"/>
          <w:lang w:eastAsia="it-IT"/>
        </w:rPr>
        <w:t>Leonardi M, Raggi A, Antozzi C, Confalonieri P, Maggi L, Cornelio F, Mantegazza R.</w:t>
      </w:r>
    </w:p>
    <w:p w:rsidR="00772408" w:rsidRPr="00772408" w:rsidRDefault="00772408" w:rsidP="00772408">
      <w:pPr>
        <w:shd w:val="clear" w:color="auto" w:fill="FFFFFF"/>
        <w:spacing w:after="34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</w:pP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Int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J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Rehabil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Res. 2009 Jun;32(2):167-72.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doi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: 10.1097/MRR.0b013e32831e4587.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Select item 19352199</w:t>
      </w:r>
      <w:r w:rsidRPr="00772408">
        <w:rPr>
          <w:rFonts w:ascii="Arial" w:eastAsia="Times New Roman" w:hAnsi="Arial" w:cs="Arial"/>
          <w:color w:val="000000"/>
          <w:sz w:val="20"/>
          <w:szCs w:val="20"/>
          <w:lang w:eastAsia="it-IT"/>
        </w:rPr>
        <w:object w:dxaOrig="405" w:dyaOrig="360">
          <v:shape id="_x0000_i1204" type="#_x0000_t75" style="width:20.25pt;height:18pt" o:ole="">
            <v:imagedata r:id="rId5" o:title=""/>
          </v:shape>
          <w:control r:id="rId88" w:name="DefaultOcxName32" w:shapeid="_x0000_i1204"/>
        </w:object>
      </w: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43.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it-IT"/>
        </w:rPr>
      </w:pPr>
      <w:hyperlink r:id="rId89" w:history="1"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>Assessing activity limitations in patients with neuromuscular diseases: is the ACTIVLIM questionnaire linked to </w:t>
        </w:r>
        <w:r w:rsidRPr="00772408">
          <w:rPr>
            <w:rFonts w:ascii="Arial" w:eastAsia="Times New Roman" w:hAnsi="Arial" w:cs="Arial"/>
            <w:b/>
            <w:bCs/>
            <w:color w:val="642A8F"/>
            <w:u w:val="single"/>
            <w:lang w:val="en-US" w:eastAsia="it-IT"/>
          </w:rPr>
          <w:t>ICF</w:t>
        </w:r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> and </w:t>
        </w:r>
        <w:r w:rsidRPr="00772408">
          <w:rPr>
            <w:rFonts w:ascii="Arial" w:eastAsia="Times New Roman" w:hAnsi="Arial" w:cs="Arial"/>
            <w:b/>
            <w:bCs/>
            <w:color w:val="642A8F"/>
            <w:u w:val="single"/>
            <w:lang w:val="en-US" w:eastAsia="it-IT"/>
          </w:rPr>
          <w:t>ICF</w:t>
        </w:r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>-CY?</w:t>
        </w:r>
      </w:hyperlink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772408">
        <w:rPr>
          <w:rFonts w:ascii="Arial" w:eastAsia="Times New Roman" w:hAnsi="Arial" w:cs="Arial"/>
          <w:color w:val="000000"/>
          <w:lang w:eastAsia="it-IT"/>
        </w:rPr>
        <w:t>Raggi A, Leonardi M.</w:t>
      </w:r>
    </w:p>
    <w:p w:rsidR="00772408" w:rsidRPr="00772408" w:rsidRDefault="00772408" w:rsidP="00772408">
      <w:pPr>
        <w:shd w:val="clear" w:color="auto" w:fill="FFFFFF"/>
        <w:spacing w:after="34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Int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J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Rehabil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Res. 2009 Jun;32(2):148-53.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doi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: 10.1097/MRR.0b013e32831e4573.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Select item 19968543</w:t>
      </w:r>
      <w:r w:rsidRPr="00772408">
        <w:rPr>
          <w:rFonts w:ascii="Arial" w:eastAsia="Times New Roman" w:hAnsi="Arial" w:cs="Arial"/>
          <w:color w:val="000000"/>
          <w:sz w:val="20"/>
          <w:szCs w:val="20"/>
          <w:lang w:eastAsia="it-IT"/>
        </w:rPr>
        <w:object w:dxaOrig="405" w:dyaOrig="360">
          <v:shape id="_x0000_i1203" type="#_x0000_t75" style="width:20.25pt;height:18pt" o:ole="">
            <v:imagedata r:id="rId5" o:title=""/>
          </v:shape>
          <w:control r:id="rId90" w:name="DefaultOcxName42" w:shapeid="_x0000_i1203"/>
        </w:object>
      </w: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44.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it-IT"/>
        </w:rPr>
      </w:pPr>
      <w:hyperlink r:id="rId91" w:history="1">
        <w:r w:rsidRPr="00772408">
          <w:rPr>
            <w:rFonts w:ascii="Arial" w:eastAsia="Times New Roman" w:hAnsi="Arial" w:cs="Arial"/>
            <w:b/>
            <w:bCs/>
            <w:color w:val="642A8F"/>
            <w:u w:val="single"/>
            <w:lang w:val="en-US" w:eastAsia="it-IT"/>
          </w:rPr>
          <w:t>ICF</w:t>
        </w:r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> in neurology: functioning and disability in patients with migraine, myasthenia gravis and Parkinson's disease.</w:t>
        </w:r>
      </w:hyperlink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772408">
        <w:rPr>
          <w:rFonts w:ascii="Arial" w:eastAsia="Times New Roman" w:hAnsi="Arial" w:cs="Arial"/>
          <w:color w:val="000000"/>
          <w:lang w:eastAsia="it-IT"/>
        </w:rPr>
        <w:t xml:space="preserve">Leonardi M, Meucci P, Ajovalasit D, Albanesi F, Cerniauskaite M, Invernizzi V, Lembo R, Quintas R, Sattin D, Carella F, Romito L, 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Soliveri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P, 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Bussone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G, D'amico D, Maggi L, Mantegazza R, Raggi A.</w:t>
      </w:r>
    </w:p>
    <w:p w:rsidR="00772408" w:rsidRPr="00772408" w:rsidRDefault="00772408" w:rsidP="00772408">
      <w:pPr>
        <w:shd w:val="clear" w:color="auto" w:fill="FFFFFF"/>
        <w:spacing w:after="34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</w:pP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Disabil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Rehabil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. 2009;31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Suppl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1:S88-99.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doi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: 10.3109/09638280903317732.</w:t>
      </w:r>
    </w:p>
    <w:p w:rsid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</w:p>
    <w:p w:rsid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</w:p>
    <w:p w:rsid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</w:p>
    <w:p w:rsid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lastRenderedPageBreak/>
        <w:t>Select item 19968542</w:t>
      </w:r>
      <w:r w:rsidRPr="00772408">
        <w:rPr>
          <w:rFonts w:ascii="Arial" w:eastAsia="Times New Roman" w:hAnsi="Arial" w:cs="Arial"/>
          <w:color w:val="000000"/>
          <w:sz w:val="20"/>
          <w:szCs w:val="20"/>
          <w:lang w:eastAsia="it-IT"/>
        </w:rPr>
        <w:object w:dxaOrig="405" w:dyaOrig="360">
          <v:shape id="_x0000_i1202" type="#_x0000_t75" style="width:20.25pt;height:18pt" o:ole="">
            <v:imagedata r:id="rId5" o:title=""/>
          </v:shape>
          <w:control r:id="rId92" w:name="DefaultOcxName52" w:shapeid="_x0000_i1202"/>
        </w:object>
      </w: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45.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it-IT"/>
        </w:rPr>
      </w:pPr>
      <w:hyperlink r:id="rId93" w:history="1">
        <w:r w:rsidRPr="00772408">
          <w:rPr>
            <w:rFonts w:ascii="Arial" w:eastAsia="Times New Roman" w:hAnsi="Arial" w:cs="Arial"/>
            <w:b/>
            <w:bCs/>
            <w:color w:val="642A8F"/>
            <w:u w:val="single"/>
            <w:lang w:val="en-US" w:eastAsia="it-IT"/>
          </w:rPr>
          <w:t>ICF</w:t>
        </w:r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> and </w:t>
        </w:r>
        <w:r w:rsidRPr="00772408">
          <w:rPr>
            <w:rFonts w:ascii="Arial" w:eastAsia="Times New Roman" w:hAnsi="Arial" w:cs="Arial"/>
            <w:b/>
            <w:bCs/>
            <w:color w:val="642A8F"/>
            <w:u w:val="single"/>
            <w:lang w:val="en-US" w:eastAsia="it-IT"/>
          </w:rPr>
          <w:t>ICF</w:t>
        </w:r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>-CY for an innovative holistic approach to persons with chronic conditions.</w:t>
        </w:r>
      </w:hyperlink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772408">
        <w:rPr>
          <w:rFonts w:ascii="Arial" w:eastAsia="Times New Roman" w:hAnsi="Arial" w:cs="Arial"/>
          <w:color w:val="000000"/>
          <w:lang w:eastAsia="it-IT"/>
        </w:rPr>
        <w:t>Leonardi M, Martinuzzi A.</w:t>
      </w:r>
    </w:p>
    <w:p w:rsidR="00772408" w:rsidRPr="00772408" w:rsidRDefault="00772408" w:rsidP="00772408">
      <w:pPr>
        <w:shd w:val="clear" w:color="auto" w:fill="FFFFFF"/>
        <w:spacing w:after="34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</w:pP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Disabil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Rehabil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. </w:t>
      </w:r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2009;31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Suppl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1:S83-7.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doi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: 10.3109/09638280903317948.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Select item 19968541</w:t>
      </w:r>
      <w:r w:rsidRPr="00772408">
        <w:rPr>
          <w:rFonts w:ascii="Arial" w:eastAsia="Times New Roman" w:hAnsi="Arial" w:cs="Arial"/>
          <w:color w:val="000000"/>
          <w:sz w:val="20"/>
          <w:szCs w:val="20"/>
          <w:lang w:eastAsia="it-IT"/>
        </w:rPr>
        <w:object w:dxaOrig="405" w:dyaOrig="360">
          <v:shape id="_x0000_i1201" type="#_x0000_t75" style="width:20.25pt;height:18pt" o:ole="">
            <v:imagedata r:id="rId5" o:title=""/>
          </v:shape>
          <w:control r:id="rId94" w:name="DefaultOcxName62" w:shapeid="_x0000_i1201"/>
        </w:object>
      </w: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46.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it-IT"/>
        </w:rPr>
      </w:pPr>
      <w:hyperlink r:id="rId95" w:history="1"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>Towards a common disability assessment framework: theoretical and methodological issues for providing public services and benefits using </w:t>
        </w:r>
        <w:r w:rsidRPr="00772408">
          <w:rPr>
            <w:rFonts w:ascii="Arial" w:eastAsia="Times New Roman" w:hAnsi="Arial" w:cs="Arial"/>
            <w:b/>
            <w:bCs/>
            <w:color w:val="642A8F"/>
            <w:u w:val="single"/>
            <w:lang w:val="en-US" w:eastAsia="it-IT"/>
          </w:rPr>
          <w:t>ICF</w:t>
        </w:r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>.</w:t>
        </w:r>
      </w:hyperlink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Francescutti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C, Frattura L, Troiano R, Gongolo F, Martinuzzi A, Sala M, Meucci P, Raggi A, Russo E, Buffoni M, 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Gorini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G, Conclave M, 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Petrangeli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A, 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Solipaca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A, Leonardi M.</w:t>
      </w:r>
    </w:p>
    <w:p w:rsidR="00772408" w:rsidRPr="00772408" w:rsidRDefault="00772408" w:rsidP="00772408">
      <w:pPr>
        <w:shd w:val="clear" w:color="auto" w:fill="FFFFFF"/>
        <w:spacing w:after="34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</w:pP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Disabil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Rehabil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. 2009;31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Suppl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1:S8-15.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doi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: 10.3109/09638280903317815.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Select item 19968535</w:t>
      </w:r>
      <w:r w:rsidRPr="00772408">
        <w:rPr>
          <w:rFonts w:ascii="Arial" w:eastAsia="Times New Roman" w:hAnsi="Arial" w:cs="Arial"/>
          <w:color w:val="000000"/>
          <w:sz w:val="20"/>
          <w:szCs w:val="20"/>
          <w:lang w:eastAsia="it-IT"/>
        </w:rPr>
        <w:object w:dxaOrig="405" w:dyaOrig="360">
          <v:shape id="_x0000_i1200" type="#_x0000_t75" style="width:20.25pt;height:18pt" o:ole="">
            <v:imagedata r:id="rId5" o:title=""/>
          </v:shape>
          <w:control r:id="rId96" w:name="DefaultOcxName72" w:shapeid="_x0000_i1200"/>
        </w:object>
      </w: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47.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it-IT"/>
        </w:rPr>
      </w:pPr>
      <w:hyperlink r:id="rId97" w:history="1"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>Role of disability-case manager for chronic diseases: using the </w:t>
        </w:r>
        <w:r w:rsidRPr="00772408">
          <w:rPr>
            <w:rFonts w:ascii="Arial" w:eastAsia="Times New Roman" w:hAnsi="Arial" w:cs="Arial"/>
            <w:b/>
            <w:bCs/>
            <w:color w:val="642A8F"/>
            <w:u w:val="single"/>
            <w:lang w:val="en-US" w:eastAsia="it-IT"/>
          </w:rPr>
          <w:t>ICF</w:t>
        </w:r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> as a practical background.</w:t>
        </w:r>
      </w:hyperlink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772408">
        <w:rPr>
          <w:rFonts w:ascii="Arial" w:eastAsia="Times New Roman" w:hAnsi="Arial" w:cs="Arial"/>
          <w:color w:val="000000"/>
          <w:lang w:eastAsia="it-IT"/>
        </w:rPr>
        <w:t xml:space="preserve">Albanesi F, Invernizzi V, Meucci P, Leonardi M, 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Caspani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G, Pessina A, Brayda-Bruno M.</w:t>
      </w:r>
    </w:p>
    <w:p w:rsidR="00772408" w:rsidRPr="00772408" w:rsidRDefault="00772408" w:rsidP="00772408">
      <w:pPr>
        <w:shd w:val="clear" w:color="auto" w:fill="FFFFFF"/>
        <w:spacing w:after="34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</w:pP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Disabil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Rehabil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. 2009;31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Suppl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1:S50-4.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doi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: 10.3109/09638280903317799.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Select item 19968534</w:t>
      </w:r>
      <w:r w:rsidRPr="00772408">
        <w:rPr>
          <w:rFonts w:ascii="Arial" w:eastAsia="Times New Roman" w:hAnsi="Arial" w:cs="Arial"/>
          <w:color w:val="000000"/>
          <w:sz w:val="20"/>
          <w:szCs w:val="20"/>
          <w:lang w:eastAsia="it-IT"/>
        </w:rPr>
        <w:object w:dxaOrig="405" w:dyaOrig="360">
          <v:shape id="_x0000_i1199" type="#_x0000_t75" style="width:20.25pt;height:18pt" o:ole="">
            <v:imagedata r:id="rId5" o:title=""/>
          </v:shape>
          <w:control r:id="rId98" w:name="DefaultOcxName82" w:shapeid="_x0000_i1199"/>
        </w:object>
      </w: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48.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it-IT"/>
        </w:rPr>
      </w:pPr>
      <w:hyperlink r:id="rId99" w:history="1"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>Italian </w:t>
        </w:r>
        <w:r w:rsidRPr="00772408">
          <w:rPr>
            <w:rFonts w:ascii="Arial" w:eastAsia="Times New Roman" w:hAnsi="Arial" w:cs="Arial"/>
            <w:b/>
            <w:bCs/>
            <w:color w:val="642A8F"/>
            <w:u w:val="single"/>
            <w:lang w:val="en-US" w:eastAsia="it-IT"/>
          </w:rPr>
          <w:t>ICF</w:t>
        </w:r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> training programs: describing and promoting human functioning and research.</w:t>
        </w:r>
      </w:hyperlink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Francescutti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C, Fusaro G, Leonardi M, Martinuzzi A, Sala M, Russo E, 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Frare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M, 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Pradal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M, Zampogna D, Cosentino A, Raggi A.</w:t>
      </w:r>
    </w:p>
    <w:p w:rsidR="00772408" w:rsidRPr="00772408" w:rsidRDefault="00772408" w:rsidP="00772408">
      <w:pPr>
        <w:shd w:val="clear" w:color="auto" w:fill="FFFFFF"/>
        <w:spacing w:after="34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</w:pP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Disabil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Rehabil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. 2009;31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Suppl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1:S46-9.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doi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: 10.3109/09638280903317757.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Select item 19968533</w:t>
      </w:r>
      <w:r w:rsidRPr="00772408">
        <w:rPr>
          <w:rFonts w:ascii="Arial" w:eastAsia="Times New Roman" w:hAnsi="Arial" w:cs="Arial"/>
          <w:color w:val="000000"/>
          <w:sz w:val="20"/>
          <w:szCs w:val="20"/>
          <w:lang w:eastAsia="it-IT"/>
        </w:rPr>
        <w:object w:dxaOrig="405" w:dyaOrig="360">
          <v:shape id="_x0000_i1198" type="#_x0000_t75" style="width:20.25pt;height:18pt" o:ole="">
            <v:imagedata r:id="rId5" o:title=""/>
          </v:shape>
          <w:control r:id="rId100" w:name="DefaultOcxName92" w:shapeid="_x0000_i1198"/>
        </w:object>
      </w: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49.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it-IT"/>
        </w:rPr>
      </w:pPr>
      <w:hyperlink r:id="rId101" w:history="1"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>The White Book on Disability in Italy: an </w:t>
        </w:r>
        <w:r w:rsidRPr="00772408">
          <w:rPr>
            <w:rFonts w:ascii="Arial" w:eastAsia="Times New Roman" w:hAnsi="Arial" w:cs="Arial"/>
            <w:b/>
            <w:bCs/>
            <w:color w:val="642A8F"/>
            <w:u w:val="single"/>
            <w:lang w:val="en-US" w:eastAsia="it-IT"/>
          </w:rPr>
          <w:t>ICF</w:t>
        </w:r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>-based Italian survey.</w:t>
        </w:r>
      </w:hyperlink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772408">
        <w:rPr>
          <w:rFonts w:ascii="Arial" w:eastAsia="Times New Roman" w:hAnsi="Arial" w:cs="Arial"/>
          <w:color w:val="000000"/>
          <w:lang w:eastAsia="it-IT"/>
        </w:rPr>
        <w:t xml:space="preserve">Leonardi M, Meucci P, Albanesi F, Invernizzi V, Raggi A, Lembo R, Franco MG, 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Genetti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B.</w:t>
      </w:r>
    </w:p>
    <w:p w:rsidR="00772408" w:rsidRPr="00772408" w:rsidRDefault="00772408" w:rsidP="00772408">
      <w:pPr>
        <w:shd w:val="clear" w:color="auto" w:fill="FFFFFF"/>
        <w:spacing w:after="34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</w:pP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Disabil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Rehabil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. 2009;31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Suppl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1:S40-5.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doi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: 10.3109/09638280903317740.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Select item 19968532</w:t>
      </w:r>
      <w:r w:rsidRPr="00772408">
        <w:rPr>
          <w:rFonts w:ascii="Arial" w:eastAsia="Times New Roman" w:hAnsi="Arial" w:cs="Arial"/>
          <w:color w:val="000000"/>
          <w:sz w:val="20"/>
          <w:szCs w:val="20"/>
          <w:lang w:eastAsia="it-IT"/>
        </w:rPr>
        <w:object w:dxaOrig="405" w:dyaOrig="360">
          <v:shape id="_x0000_i1197" type="#_x0000_t75" style="width:20.25pt;height:18pt" o:ole="">
            <v:imagedata r:id="rId5" o:title=""/>
          </v:shape>
          <w:control r:id="rId102" w:name="DefaultOcxName102" w:shapeid="_x0000_i1197"/>
        </w:object>
      </w: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50.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it-IT"/>
        </w:rPr>
      </w:pPr>
      <w:hyperlink r:id="rId103" w:history="1"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>Eight years of </w:t>
        </w:r>
        <w:r w:rsidRPr="00772408">
          <w:rPr>
            <w:rFonts w:ascii="Arial" w:eastAsia="Times New Roman" w:hAnsi="Arial" w:cs="Arial"/>
            <w:b/>
            <w:bCs/>
            <w:color w:val="642A8F"/>
            <w:u w:val="single"/>
            <w:lang w:val="en-US" w:eastAsia="it-IT"/>
          </w:rPr>
          <w:t>ICF</w:t>
        </w:r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> in Italy: principles, results and future perspectives.</w:t>
        </w:r>
      </w:hyperlink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Francescutti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C, Martinuzzi A, Leonardi M, 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Kostanjsek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NF.</w:t>
      </w:r>
    </w:p>
    <w:p w:rsidR="00772408" w:rsidRPr="00772408" w:rsidRDefault="00772408" w:rsidP="00772408">
      <w:pPr>
        <w:shd w:val="clear" w:color="auto" w:fill="FFFFFF"/>
        <w:spacing w:after="34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</w:pP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Disabil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Rehabil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. 2009;31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Suppl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1:S4-7.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doi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: 10.3109/09638280903317898.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Select item 19968530</w:t>
      </w:r>
      <w:r w:rsidRPr="00772408">
        <w:rPr>
          <w:rFonts w:ascii="Arial" w:eastAsia="Times New Roman" w:hAnsi="Arial" w:cs="Arial"/>
          <w:color w:val="000000"/>
          <w:sz w:val="20"/>
          <w:szCs w:val="20"/>
          <w:lang w:eastAsia="it-IT"/>
        </w:rPr>
        <w:object w:dxaOrig="405" w:dyaOrig="360">
          <v:shape id="_x0000_i1196" type="#_x0000_t75" style="width:20.25pt;height:18pt" o:ole="">
            <v:imagedata r:id="rId5" o:title=""/>
          </v:shape>
          <w:control r:id="rId104" w:name="DefaultOcxName112" w:shapeid="_x0000_i1196"/>
        </w:object>
      </w: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51.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it-IT"/>
        </w:rPr>
      </w:pPr>
      <w:hyperlink r:id="rId105" w:history="1"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>The </w:t>
        </w:r>
        <w:r w:rsidRPr="00772408">
          <w:rPr>
            <w:rFonts w:ascii="Arial" w:eastAsia="Times New Roman" w:hAnsi="Arial" w:cs="Arial"/>
            <w:b/>
            <w:bCs/>
            <w:color w:val="642A8F"/>
            <w:u w:val="single"/>
            <w:lang w:val="en-US" w:eastAsia="it-IT"/>
          </w:rPr>
          <w:t>ICF</w:t>
        </w:r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 xml:space="preserve"> and </w:t>
        </w:r>
        <w:proofErr w:type="spellStart"/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>labour</w:t>
        </w:r>
        <w:proofErr w:type="spellEnd"/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 xml:space="preserve"> policies project: the first Italian nation-wide experience of </w:t>
        </w:r>
        <w:r w:rsidRPr="00772408">
          <w:rPr>
            <w:rFonts w:ascii="Arial" w:eastAsia="Times New Roman" w:hAnsi="Arial" w:cs="Arial"/>
            <w:b/>
            <w:bCs/>
            <w:color w:val="642A8F"/>
            <w:u w:val="single"/>
            <w:lang w:val="en-US" w:eastAsia="it-IT"/>
          </w:rPr>
          <w:t>ICF</w:t>
        </w:r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 xml:space="preserve"> implementation in the </w:t>
        </w:r>
        <w:proofErr w:type="spellStart"/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>Labour</w:t>
        </w:r>
        <w:proofErr w:type="spellEnd"/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 xml:space="preserve"> Sector.</w:t>
        </w:r>
      </w:hyperlink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772408">
        <w:rPr>
          <w:rFonts w:ascii="Arial" w:eastAsia="Times New Roman" w:hAnsi="Arial" w:cs="Arial"/>
          <w:color w:val="000000"/>
          <w:lang w:eastAsia="it-IT"/>
        </w:rPr>
        <w:t xml:space="preserve">Conclave M, Fusaro G, Sala M, Martinuzzi A, Russo E, 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Frare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M, 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Gorini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G, Leonardi M, Raggi A.</w:t>
      </w:r>
    </w:p>
    <w:p w:rsidR="00772408" w:rsidRPr="00772408" w:rsidRDefault="00772408" w:rsidP="00772408">
      <w:pPr>
        <w:shd w:val="clear" w:color="auto" w:fill="FFFFFF"/>
        <w:spacing w:after="34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</w:pP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Disabil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Rehabil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. 2009;31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Suppl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1:S16-21.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doi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: 10.3109/09638280903317823.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Select item 19968528</w:t>
      </w:r>
      <w:r w:rsidRPr="00772408">
        <w:rPr>
          <w:rFonts w:ascii="Arial" w:eastAsia="Times New Roman" w:hAnsi="Arial" w:cs="Arial"/>
          <w:color w:val="000000"/>
          <w:sz w:val="20"/>
          <w:szCs w:val="20"/>
          <w:lang w:eastAsia="it-IT"/>
        </w:rPr>
        <w:object w:dxaOrig="405" w:dyaOrig="360">
          <v:shape id="_x0000_i1195" type="#_x0000_t75" style="width:20.25pt;height:18pt" o:ole="">
            <v:imagedata r:id="rId5" o:title=""/>
          </v:shape>
          <w:control r:id="rId106" w:name="DefaultOcxName122" w:shapeid="_x0000_i1195"/>
        </w:object>
      </w: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52.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it-IT"/>
        </w:rPr>
      </w:pPr>
      <w:hyperlink r:id="rId107" w:history="1"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>Use of the </w:t>
        </w:r>
        <w:r w:rsidRPr="00772408">
          <w:rPr>
            <w:rFonts w:ascii="Arial" w:eastAsia="Times New Roman" w:hAnsi="Arial" w:cs="Arial"/>
            <w:b/>
            <w:bCs/>
            <w:color w:val="642A8F"/>
            <w:u w:val="single"/>
            <w:lang w:val="en-US" w:eastAsia="it-IT"/>
          </w:rPr>
          <w:t>ICF</w:t>
        </w:r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> to describe functioning and disability in obese patients.</w:t>
        </w:r>
      </w:hyperlink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772408">
        <w:rPr>
          <w:rFonts w:ascii="Arial" w:eastAsia="Times New Roman" w:hAnsi="Arial" w:cs="Arial"/>
          <w:color w:val="000000"/>
          <w:lang w:eastAsia="it-IT"/>
        </w:rPr>
        <w:t xml:space="preserve">Raggi A, Sirtori A, 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Brunani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A, Liuzzi A, Leonardi M.</w:t>
      </w:r>
    </w:p>
    <w:p w:rsidR="00772408" w:rsidRPr="00772408" w:rsidRDefault="00772408" w:rsidP="00772408">
      <w:pPr>
        <w:shd w:val="clear" w:color="auto" w:fill="FFFFFF"/>
        <w:spacing w:after="34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</w:pP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Disabil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Rehabil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. 2009;31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Suppl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1:S153-8.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doi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: 10.3109/09638280903317724.</w:t>
      </w:r>
    </w:p>
    <w:p w:rsidR="00772408" w:rsidRPr="00772408" w:rsidRDefault="00772408" w:rsidP="00772408">
      <w:pPr>
        <w:shd w:val="clear" w:color="auto" w:fill="FFFFFF"/>
        <w:spacing w:line="336" w:lineRule="atLeast"/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</w:pP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Select item 19968526</w:t>
      </w:r>
      <w:r w:rsidRPr="00772408">
        <w:rPr>
          <w:rFonts w:ascii="Arial" w:eastAsia="Times New Roman" w:hAnsi="Arial" w:cs="Arial"/>
          <w:color w:val="000000"/>
          <w:sz w:val="20"/>
          <w:szCs w:val="20"/>
          <w:lang w:eastAsia="it-IT"/>
        </w:rPr>
        <w:object w:dxaOrig="405" w:dyaOrig="360">
          <v:shape id="_x0000_i1194" type="#_x0000_t75" style="width:20.25pt;height:18pt" o:ole="">
            <v:imagedata r:id="rId5" o:title=""/>
          </v:shape>
          <w:control r:id="rId108" w:name="DefaultOcxName132" w:shapeid="_x0000_i1194"/>
        </w:object>
      </w: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53.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it-IT"/>
        </w:rPr>
      </w:pPr>
      <w:hyperlink r:id="rId109" w:history="1"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>The description of severe traumatic brain injury in light of the </w:t>
        </w:r>
        <w:r w:rsidRPr="00772408">
          <w:rPr>
            <w:rFonts w:ascii="Arial" w:eastAsia="Times New Roman" w:hAnsi="Arial" w:cs="Arial"/>
            <w:b/>
            <w:bCs/>
            <w:color w:val="642A8F"/>
            <w:u w:val="single"/>
            <w:lang w:val="en-US" w:eastAsia="it-IT"/>
          </w:rPr>
          <w:t>ICF</w:t>
        </w:r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> classification.</w:t>
        </w:r>
      </w:hyperlink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772408">
        <w:rPr>
          <w:rFonts w:ascii="Arial" w:eastAsia="Times New Roman" w:hAnsi="Arial" w:cs="Arial"/>
          <w:color w:val="000000"/>
          <w:lang w:eastAsia="it-IT"/>
        </w:rPr>
        <w:t>Scarponi F, Sattin D, Leonardi M, Raggi A, Zampolini M.</w:t>
      </w:r>
    </w:p>
    <w:p w:rsidR="00772408" w:rsidRPr="00772408" w:rsidRDefault="00772408" w:rsidP="00772408">
      <w:pPr>
        <w:shd w:val="clear" w:color="auto" w:fill="FFFFFF"/>
        <w:spacing w:after="34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Disabil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Rehabil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. 2009;31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Suppl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1:S134-43.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doi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: 10.3109/09638280903317906.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Review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Select item 19968525</w:t>
      </w:r>
      <w:r w:rsidRPr="00772408">
        <w:rPr>
          <w:rFonts w:ascii="Arial" w:eastAsia="Times New Roman" w:hAnsi="Arial" w:cs="Arial"/>
          <w:color w:val="000000"/>
          <w:sz w:val="20"/>
          <w:szCs w:val="20"/>
          <w:lang w:eastAsia="it-IT"/>
        </w:rPr>
        <w:object w:dxaOrig="405" w:dyaOrig="360">
          <v:shape id="_x0000_i1193" type="#_x0000_t75" style="width:20.25pt;height:18pt" o:ole="">
            <v:imagedata r:id="rId5" o:title=""/>
          </v:shape>
          <w:control r:id="rId110" w:name="DefaultOcxName142" w:shapeid="_x0000_i1193"/>
        </w:object>
      </w: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54.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it-IT"/>
        </w:rPr>
      </w:pPr>
      <w:hyperlink r:id="rId111" w:history="1"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>Functioning and disability in the vegetative state: results from a pilot study in Italy.</w:t>
        </w:r>
      </w:hyperlink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772408">
        <w:rPr>
          <w:rFonts w:ascii="Arial" w:eastAsia="Times New Roman" w:hAnsi="Arial" w:cs="Arial"/>
          <w:color w:val="000000"/>
          <w:lang w:eastAsia="it-IT"/>
        </w:rPr>
        <w:t xml:space="preserve">Leonardi M, Sattin D, Raggi A, 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Frosi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G, 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Pisoni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C, 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Pistarini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C, 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Compostini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A, Manera M, Croci M, 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Guizzetti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GB.</w:t>
      </w:r>
    </w:p>
    <w:p w:rsidR="00772408" w:rsidRPr="00772408" w:rsidRDefault="00772408" w:rsidP="00772408">
      <w:pPr>
        <w:shd w:val="clear" w:color="auto" w:fill="FFFFFF"/>
        <w:spacing w:after="34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</w:pP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Disabil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Rehabil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. 2009;31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Suppl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1:S128-33.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doi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: 10.3109/09638280903317765.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Select item 19968523</w:t>
      </w:r>
      <w:r w:rsidRPr="00772408">
        <w:rPr>
          <w:rFonts w:ascii="Arial" w:eastAsia="Times New Roman" w:hAnsi="Arial" w:cs="Arial"/>
          <w:color w:val="000000"/>
          <w:sz w:val="20"/>
          <w:szCs w:val="20"/>
          <w:lang w:eastAsia="it-IT"/>
        </w:rPr>
        <w:object w:dxaOrig="405" w:dyaOrig="360">
          <v:shape id="_x0000_i1192" type="#_x0000_t75" style="width:20.25pt;height:18pt" o:ole="">
            <v:imagedata r:id="rId5" o:title=""/>
          </v:shape>
          <w:control r:id="rId112" w:name="DefaultOcxName152" w:shapeid="_x0000_i1192"/>
        </w:object>
      </w: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55.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it-IT"/>
        </w:rPr>
      </w:pPr>
      <w:hyperlink r:id="rId113" w:history="1"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>Measuring participation in children with Gilles de la Tourette syndrome: a pilot study with </w:t>
        </w:r>
        <w:r w:rsidRPr="00772408">
          <w:rPr>
            <w:rFonts w:ascii="Arial" w:eastAsia="Times New Roman" w:hAnsi="Arial" w:cs="Arial"/>
            <w:b/>
            <w:bCs/>
            <w:color w:val="642A8F"/>
            <w:u w:val="single"/>
            <w:lang w:val="en-US" w:eastAsia="it-IT"/>
          </w:rPr>
          <w:t>ICF</w:t>
        </w:r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>-CY.</w:t>
        </w:r>
      </w:hyperlink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772408">
        <w:rPr>
          <w:rFonts w:ascii="Arial" w:eastAsia="Times New Roman" w:hAnsi="Arial" w:cs="Arial"/>
          <w:color w:val="000000"/>
          <w:lang w:eastAsia="it-IT"/>
        </w:rPr>
        <w:t xml:space="preserve">Meucci P, Leonardi M, 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Zibordi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F, Nardocci N.</w:t>
      </w:r>
    </w:p>
    <w:p w:rsidR="00772408" w:rsidRPr="00772408" w:rsidRDefault="00772408" w:rsidP="00772408">
      <w:pPr>
        <w:shd w:val="clear" w:color="auto" w:fill="FFFFFF"/>
        <w:spacing w:after="34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</w:pP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lastRenderedPageBreak/>
        <w:t>Disabil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Rehabil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. 2009;31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Suppl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1:S116-20.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doi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: 10.3109/09638280903317773.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Select item 19968521</w:t>
      </w:r>
      <w:r w:rsidRPr="00772408">
        <w:rPr>
          <w:rFonts w:ascii="Arial" w:eastAsia="Times New Roman" w:hAnsi="Arial" w:cs="Arial"/>
          <w:color w:val="000000"/>
          <w:sz w:val="20"/>
          <w:szCs w:val="20"/>
          <w:lang w:eastAsia="it-IT"/>
        </w:rPr>
        <w:object w:dxaOrig="405" w:dyaOrig="360">
          <v:shape id="_x0000_i1191" type="#_x0000_t75" style="width:20.25pt;height:18pt" o:ole="">
            <v:imagedata r:id="rId5" o:title=""/>
          </v:shape>
          <w:control r:id="rId114" w:name="DefaultOcxName162" w:shapeid="_x0000_i1191"/>
        </w:object>
      </w: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56.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it-IT"/>
        </w:rPr>
      </w:pPr>
      <w:hyperlink r:id="rId115" w:history="1"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>Use of </w:t>
        </w:r>
        <w:r w:rsidRPr="00772408">
          <w:rPr>
            <w:rFonts w:ascii="Arial" w:eastAsia="Times New Roman" w:hAnsi="Arial" w:cs="Arial"/>
            <w:b/>
            <w:bCs/>
            <w:color w:val="642A8F"/>
            <w:u w:val="single"/>
            <w:lang w:val="en-US" w:eastAsia="it-IT"/>
          </w:rPr>
          <w:t>ICF</w:t>
        </w:r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 xml:space="preserve"> to describe functioning and disability in children with brain </w:t>
        </w:r>
        <w:proofErr w:type="spellStart"/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>tumours</w:t>
        </w:r>
        <w:proofErr w:type="spellEnd"/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>.</w:t>
        </w:r>
      </w:hyperlink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772408">
        <w:rPr>
          <w:rFonts w:ascii="Arial" w:eastAsia="Times New Roman" w:hAnsi="Arial" w:cs="Arial"/>
          <w:color w:val="000000"/>
          <w:lang w:eastAsia="it-IT"/>
        </w:rPr>
        <w:t xml:space="preserve">Ajovalasit D, Vago C, 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Usilla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A, Riva D, 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Fidani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P, Serra A, Gentile S, Massimino M, 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Biassoni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V, Leonardi M.</w:t>
      </w:r>
    </w:p>
    <w:p w:rsidR="00772408" w:rsidRPr="00772408" w:rsidRDefault="00772408" w:rsidP="00772408">
      <w:pPr>
        <w:shd w:val="clear" w:color="auto" w:fill="FFFFFF"/>
        <w:spacing w:after="34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</w:pP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Disabil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Rehabil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. 2009;31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Suppl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1:S100-7.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doi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: 10.3109/09638280903317856.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Select item 17852287</w:t>
      </w:r>
      <w:r w:rsidRPr="00772408">
        <w:rPr>
          <w:rFonts w:ascii="Arial" w:eastAsia="Times New Roman" w:hAnsi="Arial" w:cs="Arial"/>
          <w:color w:val="000000"/>
          <w:sz w:val="20"/>
          <w:szCs w:val="20"/>
          <w:lang w:eastAsia="it-IT"/>
        </w:rPr>
        <w:object w:dxaOrig="405" w:dyaOrig="360">
          <v:shape id="_x0000_i1190" type="#_x0000_t75" style="width:20.25pt;height:18pt" o:ole="">
            <v:imagedata r:id="rId5" o:title=""/>
          </v:shape>
          <w:control r:id="rId116" w:name="DefaultOcxName172" w:shapeid="_x0000_i1190"/>
        </w:object>
      </w: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57.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it-IT"/>
        </w:rPr>
      </w:pPr>
      <w:hyperlink r:id="rId117" w:history="1"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>Disseminating the WHO International Classification of Functioning Health and Disability (</w:t>
        </w:r>
        <w:r w:rsidRPr="00772408">
          <w:rPr>
            <w:rFonts w:ascii="Arial" w:eastAsia="Times New Roman" w:hAnsi="Arial" w:cs="Arial"/>
            <w:b/>
            <w:bCs/>
            <w:color w:val="642A8F"/>
            <w:u w:val="single"/>
            <w:lang w:val="en-US" w:eastAsia="it-IT"/>
          </w:rPr>
          <w:t>ICF</w:t>
        </w:r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>) in the Veneto region of Italy.</w:t>
        </w:r>
      </w:hyperlink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772408">
        <w:rPr>
          <w:rFonts w:ascii="Arial" w:eastAsia="Times New Roman" w:hAnsi="Arial" w:cs="Arial"/>
          <w:color w:val="000000"/>
          <w:lang w:eastAsia="it-IT"/>
        </w:rPr>
        <w:t xml:space="preserve">Martinuzzi A, 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Frare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M, 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Pradal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M, 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Mion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M, 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Dugone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S, Durante M, 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Corò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A, 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Francescutti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C, Leonardi M.</w:t>
      </w:r>
    </w:p>
    <w:p w:rsidR="00772408" w:rsidRPr="00772408" w:rsidRDefault="00772408" w:rsidP="00772408">
      <w:pPr>
        <w:shd w:val="clear" w:color="auto" w:fill="FFFFFF"/>
        <w:spacing w:after="34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</w:pP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Disabil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Rehabil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. 2008;30(1):71-80.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Select item 16388337</w:t>
      </w:r>
      <w:r w:rsidRPr="00772408">
        <w:rPr>
          <w:rFonts w:ascii="Arial" w:eastAsia="Times New Roman" w:hAnsi="Arial" w:cs="Arial"/>
          <w:color w:val="000000"/>
          <w:sz w:val="20"/>
          <w:szCs w:val="20"/>
          <w:lang w:eastAsia="it-IT"/>
        </w:rPr>
        <w:object w:dxaOrig="405" w:dyaOrig="360">
          <v:shape id="_x0000_i1189" type="#_x0000_t75" style="width:20.25pt;height:18pt" o:ole="">
            <v:imagedata r:id="rId5" o:title=""/>
          </v:shape>
          <w:control r:id="rId118" w:name="DefaultOcxName182" w:shapeid="_x0000_i1189"/>
        </w:object>
      </w: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58.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it-IT"/>
        </w:rPr>
      </w:pPr>
      <w:hyperlink r:id="rId119" w:history="1"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>The global burden of migraine: measuring disability in headache disorders with WHO's Classification of Functioning, Disability and Health (</w:t>
        </w:r>
        <w:r w:rsidRPr="00772408">
          <w:rPr>
            <w:rFonts w:ascii="Arial" w:eastAsia="Times New Roman" w:hAnsi="Arial" w:cs="Arial"/>
            <w:b/>
            <w:bCs/>
            <w:color w:val="642A8F"/>
            <w:u w:val="single"/>
            <w:lang w:val="en-US" w:eastAsia="it-IT"/>
          </w:rPr>
          <w:t>ICF</w:t>
        </w:r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>).</w:t>
        </w:r>
      </w:hyperlink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it-IT"/>
        </w:rPr>
      </w:pPr>
      <w:r w:rsidRPr="00772408">
        <w:rPr>
          <w:rFonts w:ascii="Arial" w:eastAsia="Times New Roman" w:hAnsi="Arial" w:cs="Arial"/>
          <w:color w:val="000000"/>
          <w:lang w:val="en-US" w:eastAsia="it-IT"/>
        </w:rPr>
        <w:t xml:space="preserve">Leonardi M, Steiner TJ, </w:t>
      </w:r>
      <w:proofErr w:type="spellStart"/>
      <w:r w:rsidRPr="00772408">
        <w:rPr>
          <w:rFonts w:ascii="Arial" w:eastAsia="Times New Roman" w:hAnsi="Arial" w:cs="Arial"/>
          <w:color w:val="000000"/>
          <w:lang w:val="en-US" w:eastAsia="it-IT"/>
        </w:rPr>
        <w:t>Scher</w:t>
      </w:r>
      <w:proofErr w:type="spellEnd"/>
      <w:r w:rsidRPr="00772408">
        <w:rPr>
          <w:rFonts w:ascii="Arial" w:eastAsia="Times New Roman" w:hAnsi="Arial" w:cs="Arial"/>
          <w:color w:val="000000"/>
          <w:lang w:val="en-US" w:eastAsia="it-IT"/>
        </w:rPr>
        <w:t xml:space="preserve"> AT, Lipton RB.</w:t>
      </w:r>
    </w:p>
    <w:p w:rsidR="00772408" w:rsidRPr="00772408" w:rsidRDefault="00772408" w:rsidP="00772408">
      <w:pPr>
        <w:shd w:val="clear" w:color="auto" w:fill="FFFFFF"/>
        <w:spacing w:after="34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</w:pPr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J Headache Pain. 2005 Dec;6(6):429-40.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Epub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2005 Dec 15. Review.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Select item 16355299</w:t>
      </w:r>
      <w:r w:rsidRPr="00772408">
        <w:rPr>
          <w:rFonts w:ascii="Arial" w:eastAsia="Times New Roman" w:hAnsi="Arial" w:cs="Arial"/>
          <w:color w:val="000000"/>
          <w:sz w:val="20"/>
          <w:szCs w:val="20"/>
          <w:lang w:eastAsia="it-IT"/>
        </w:rPr>
        <w:object w:dxaOrig="405" w:dyaOrig="360">
          <v:shape id="_x0000_i1188" type="#_x0000_t75" style="width:20.25pt;height:18pt" o:ole="">
            <v:imagedata r:id="rId5" o:title=""/>
          </v:shape>
          <w:control r:id="rId120" w:name="DefaultOcxName192" w:shapeid="_x0000_i1188"/>
        </w:object>
      </w: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59.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it-IT"/>
        </w:rPr>
      </w:pPr>
      <w:hyperlink r:id="rId121" w:history="1"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>Training on the International Classification of Functioning, Disability and Health (</w:t>
        </w:r>
        <w:r w:rsidRPr="00772408">
          <w:rPr>
            <w:rFonts w:ascii="Arial" w:eastAsia="Times New Roman" w:hAnsi="Arial" w:cs="Arial"/>
            <w:b/>
            <w:bCs/>
            <w:color w:val="642A8F"/>
            <w:u w:val="single"/>
            <w:lang w:val="en-US" w:eastAsia="it-IT"/>
          </w:rPr>
          <w:t>ICF</w:t>
        </w:r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>): the </w:t>
        </w:r>
        <w:r w:rsidRPr="00772408">
          <w:rPr>
            <w:rFonts w:ascii="Arial" w:eastAsia="Times New Roman" w:hAnsi="Arial" w:cs="Arial"/>
            <w:b/>
            <w:bCs/>
            <w:color w:val="642A8F"/>
            <w:u w:val="single"/>
            <w:lang w:val="en-US" w:eastAsia="it-IT"/>
          </w:rPr>
          <w:t>ICF</w:t>
        </w:r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>-DIN Basic and the </w:t>
        </w:r>
        <w:r w:rsidRPr="00772408">
          <w:rPr>
            <w:rFonts w:ascii="Arial" w:eastAsia="Times New Roman" w:hAnsi="Arial" w:cs="Arial"/>
            <w:b/>
            <w:bCs/>
            <w:color w:val="642A8F"/>
            <w:u w:val="single"/>
            <w:lang w:val="en-US" w:eastAsia="it-IT"/>
          </w:rPr>
          <w:t>ICF</w:t>
        </w:r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>-DIN Advanced Course developed by the Disability Italian Network.</w:t>
        </w:r>
      </w:hyperlink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772408">
        <w:rPr>
          <w:rFonts w:ascii="Arial" w:eastAsia="Times New Roman" w:hAnsi="Arial" w:cs="Arial"/>
          <w:color w:val="000000"/>
          <w:lang w:eastAsia="it-IT"/>
        </w:rPr>
        <w:t xml:space="preserve">Leonardi M, Bickenbach J, Raggi A, Sala M, 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Guzzon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P, Valsecchi MR, Fusaro G, Russo E, 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Francescutti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C, 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Nocentini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U, Martinuzzi A.</w:t>
      </w:r>
    </w:p>
    <w:p w:rsidR="00772408" w:rsidRPr="00772408" w:rsidRDefault="00772408" w:rsidP="00772408">
      <w:pPr>
        <w:shd w:val="clear" w:color="auto" w:fill="FFFFFF"/>
        <w:spacing w:after="34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</w:pPr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J Headache Pain. 2005 Jun;6(3):159-64. Review.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Select item 12190974</w:t>
      </w:r>
      <w:r w:rsidRPr="00772408">
        <w:rPr>
          <w:rFonts w:ascii="Arial" w:eastAsia="Times New Roman" w:hAnsi="Arial" w:cs="Arial"/>
          <w:color w:val="000000"/>
          <w:sz w:val="20"/>
          <w:szCs w:val="20"/>
          <w:lang w:eastAsia="it-IT"/>
        </w:rPr>
        <w:object w:dxaOrig="405" w:dyaOrig="360">
          <v:shape id="_x0000_i1187" type="#_x0000_t75" style="width:20.25pt;height:18pt" o:ole="">
            <v:imagedata r:id="rId5" o:title=""/>
          </v:shape>
          <w:control r:id="rId122" w:name="DefaultOcxName201" w:shapeid="_x0000_i1187"/>
        </w:object>
      </w:r>
      <w:r w:rsidRPr="00772408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60.</w:t>
      </w:r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it-IT"/>
        </w:rPr>
      </w:pPr>
      <w:hyperlink r:id="rId123" w:history="1">
        <w:r w:rsidRPr="00772408">
          <w:rPr>
            <w:rFonts w:ascii="Arial" w:eastAsia="Times New Roman" w:hAnsi="Arial" w:cs="Arial"/>
            <w:color w:val="642A8F"/>
            <w:u w:val="single"/>
            <w:lang w:val="en-US" w:eastAsia="it-IT"/>
          </w:rPr>
          <w:t>The global burden of epilepsy.</w:t>
        </w:r>
      </w:hyperlink>
    </w:p>
    <w:p w:rsidR="00772408" w:rsidRPr="00772408" w:rsidRDefault="00772408" w:rsidP="00772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772408">
        <w:rPr>
          <w:rFonts w:ascii="Arial" w:eastAsia="Times New Roman" w:hAnsi="Arial" w:cs="Arial"/>
          <w:color w:val="000000"/>
          <w:lang w:eastAsia="it-IT"/>
        </w:rPr>
        <w:t xml:space="preserve">Leonardi M, </w:t>
      </w:r>
      <w:proofErr w:type="spellStart"/>
      <w:r w:rsidRPr="00772408">
        <w:rPr>
          <w:rFonts w:ascii="Arial" w:eastAsia="Times New Roman" w:hAnsi="Arial" w:cs="Arial"/>
          <w:color w:val="000000"/>
          <w:lang w:eastAsia="it-IT"/>
        </w:rPr>
        <w:t>Ustun</w:t>
      </w:r>
      <w:proofErr w:type="spellEnd"/>
      <w:r w:rsidRPr="00772408">
        <w:rPr>
          <w:rFonts w:ascii="Arial" w:eastAsia="Times New Roman" w:hAnsi="Arial" w:cs="Arial"/>
          <w:color w:val="000000"/>
          <w:lang w:eastAsia="it-IT"/>
        </w:rPr>
        <w:t xml:space="preserve"> TB.</w:t>
      </w:r>
    </w:p>
    <w:p w:rsidR="00772408" w:rsidRPr="00772408" w:rsidRDefault="00772408" w:rsidP="00772408">
      <w:pPr>
        <w:shd w:val="clear" w:color="auto" w:fill="FFFFFF"/>
        <w:spacing w:after="34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</w:pP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Epilepsia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. </w:t>
      </w:r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2002;43 </w:t>
      </w:r>
      <w:proofErr w:type="spellStart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Suppl</w:t>
      </w:r>
      <w:proofErr w:type="spellEnd"/>
      <w:r w:rsidRPr="00772408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 xml:space="preserve"> 6:21-5.</w:t>
      </w:r>
    </w:p>
    <w:p w:rsidR="0066094D" w:rsidRPr="00772408" w:rsidRDefault="0066094D">
      <w:pPr>
        <w:rPr>
          <w:lang w:val="en-US"/>
        </w:rPr>
      </w:pPr>
    </w:p>
    <w:sectPr w:rsidR="0066094D" w:rsidRPr="007724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E5A5C"/>
    <w:multiLevelType w:val="multilevel"/>
    <w:tmpl w:val="83EC6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073317"/>
    <w:multiLevelType w:val="multilevel"/>
    <w:tmpl w:val="926CC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7451C5"/>
    <w:multiLevelType w:val="multilevel"/>
    <w:tmpl w:val="84D2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B90E1C"/>
    <w:multiLevelType w:val="multilevel"/>
    <w:tmpl w:val="F00A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08"/>
    <w:rsid w:val="004C2D98"/>
    <w:rsid w:val="0066094D"/>
    <w:rsid w:val="0077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86056-0B65-4C74-A87E-F746AD71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7724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7724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7240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7240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nowrap">
    <w:name w:val="nowrap"/>
    <w:basedOn w:val="Carpredefinitoparagrafo"/>
    <w:rsid w:val="00772408"/>
  </w:style>
  <w:style w:type="character" w:styleId="Collegamentoipertestuale">
    <w:name w:val="Hyperlink"/>
    <w:basedOn w:val="Carpredefinitoparagrafo"/>
    <w:uiPriority w:val="99"/>
    <w:semiHidden/>
    <w:unhideWhenUsed/>
    <w:rsid w:val="00772408"/>
    <w:rPr>
      <w:color w:val="0000FF"/>
      <w:u w:val="single"/>
    </w:rPr>
  </w:style>
  <w:style w:type="character" w:customStyle="1" w:styleId="inactive">
    <w:name w:val="inactive"/>
    <w:basedOn w:val="Carpredefinitoparagrafo"/>
    <w:rsid w:val="00772408"/>
  </w:style>
  <w:style w:type="character" w:customStyle="1" w:styleId="icon">
    <w:name w:val="icon"/>
    <w:basedOn w:val="Carpredefinitoparagrafo"/>
    <w:rsid w:val="00772408"/>
  </w:style>
  <w:style w:type="paragraph" w:customStyle="1" w:styleId="title">
    <w:name w:val="title"/>
    <w:basedOn w:val="Normale"/>
    <w:rsid w:val="00772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sc">
    <w:name w:val="desc"/>
    <w:basedOn w:val="Normale"/>
    <w:rsid w:val="00772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tails">
    <w:name w:val="details"/>
    <w:basedOn w:val="Normale"/>
    <w:rsid w:val="00772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jrnl">
    <w:name w:val="jrnl"/>
    <w:basedOn w:val="Carpredefinitoparagrafo"/>
    <w:rsid w:val="00772408"/>
  </w:style>
  <w:style w:type="paragraph" w:customStyle="1" w:styleId="links">
    <w:name w:val="links"/>
    <w:basedOn w:val="Normale"/>
    <w:rsid w:val="00772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3443">
          <w:marLeft w:val="0"/>
          <w:marRight w:val="0"/>
          <w:marTop w:val="216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05044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1620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3971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1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504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6891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76742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19785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435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761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28170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8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3358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4696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0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62951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122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6048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2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20771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8307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49023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931393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1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0579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76222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0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350273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4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0349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5488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99520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1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8813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18069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2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29176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147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7580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7715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632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75583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2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67819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8304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809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7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631675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584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113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3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9111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11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31843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096030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9947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08258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69626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8183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3178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9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18640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1760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799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26718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306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402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78910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40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027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9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060337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2912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30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7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9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6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68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665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92672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03762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5466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82938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5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07132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70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5690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0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39850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414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60763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9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297493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356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89182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7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03805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6107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9301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89374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1729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8858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6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03263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8641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4218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0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616475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19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24658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9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07192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16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362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6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43770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690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7032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0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98693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545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7058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9506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81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33399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55618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3217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5749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4428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727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17822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7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95389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191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94469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78896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4482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680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4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20307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675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01589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24135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6182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46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18459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445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5848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7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9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039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57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0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37361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8510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66379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18382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353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4041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9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71868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652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370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9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11348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38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459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6908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218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3993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07607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435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955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9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77044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17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8848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496867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656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689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44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63372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0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6870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5335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216292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1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40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4062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14937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0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366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050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8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13298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884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9155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19836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649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20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6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50111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008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4683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5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13636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8350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332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23088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458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6398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52604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856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916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81518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24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077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02292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038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9767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8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4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117" Type="http://schemas.openxmlformats.org/officeDocument/2006/relationships/hyperlink" Target="https://www.ncbi.nlm.nih.gov/pubmed/17852287" TargetMode="External"/><Relationship Id="rId21" Type="http://schemas.openxmlformats.org/officeDocument/2006/relationships/hyperlink" Target="https://www.ncbi.nlm.nih.gov/pubmed/26213244" TargetMode="External"/><Relationship Id="rId42" Type="http://schemas.openxmlformats.org/officeDocument/2006/relationships/control" Target="activeX/activeX19.xml"/><Relationship Id="rId47" Type="http://schemas.openxmlformats.org/officeDocument/2006/relationships/hyperlink" Target="https://www.ncbi.nlm.nih.gov/pubmed/22193326" TargetMode="External"/><Relationship Id="rId63" Type="http://schemas.openxmlformats.org/officeDocument/2006/relationships/hyperlink" Target="https://www.ncbi.nlm.nih.gov/pubmed/20883145" TargetMode="External"/><Relationship Id="rId68" Type="http://schemas.openxmlformats.org/officeDocument/2006/relationships/control" Target="activeX/activeX31.xml"/><Relationship Id="rId84" Type="http://schemas.openxmlformats.org/officeDocument/2006/relationships/control" Target="activeX/activeX39.xml"/><Relationship Id="rId89" Type="http://schemas.openxmlformats.org/officeDocument/2006/relationships/hyperlink" Target="https://www.ncbi.nlm.nih.gov/pubmed/19352199" TargetMode="External"/><Relationship Id="rId112" Type="http://schemas.openxmlformats.org/officeDocument/2006/relationships/control" Target="activeX/activeX53.xml"/><Relationship Id="rId16" Type="http://schemas.openxmlformats.org/officeDocument/2006/relationships/control" Target="activeX/activeX6.xml"/><Relationship Id="rId107" Type="http://schemas.openxmlformats.org/officeDocument/2006/relationships/hyperlink" Target="https://www.ncbi.nlm.nih.gov/pubmed/19968528" TargetMode="External"/><Relationship Id="rId11" Type="http://schemas.openxmlformats.org/officeDocument/2006/relationships/hyperlink" Target="https://www.ncbi.nlm.nih.gov/pubmed/27362970" TargetMode="External"/><Relationship Id="rId32" Type="http://schemas.openxmlformats.org/officeDocument/2006/relationships/control" Target="activeX/activeX14.xml"/><Relationship Id="rId37" Type="http://schemas.openxmlformats.org/officeDocument/2006/relationships/hyperlink" Target="https://www.ncbi.nlm.nih.gov/pubmed/23781909" TargetMode="External"/><Relationship Id="rId53" Type="http://schemas.openxmlformats.org/officeDocument/2006/relationships/hyperlink" Target="https://www.ncbi.nlm.nih.gov/pubmed/21669511" TargetMode="External"/><Relationship Id="rId58" Type="http://schemas.openxmlformats.org/officeDocument/2006/relationships/hyperlink" Target="https://www.ncbi.nlm.nih.gov/pubmed/21427589" TargetMode="External"/><Relationship Id="rId74" Type="http://schemas.openxmlformats.org/officeDocument/2006/relationships/control" Target="activeX/activeX34.xml"/><Relationship Id="rId79" Type="http://schemas.openxmlformats.org/officeDocument/2006/relationships/hyperlink" Target="https://www.ncbi.nlm.nih.gov/pubmed/20111844" TargetMode="External"/><Relationship Id="rId102" Type="http://schemas.openxmlformats.org/officeDocument/2006/relationships/control" Target="activeX/activeX48.xml"/><Relationship Id="rId123" Type="http://schemas.openxmlformats.org/officeDocument/2006/relationships/hyperlink" Target="https://www.ncbi.nlm.nih.gov/pubmed/12190974" TargetMode="External"/><Relationship Id="rId5" Type="http://schemas.openxmlformats.org/officeDocument/2006/relationships/image" Target="media/image1.wmf"/><Relationship Id="rId61" Type="http://schemas.openxmlformats.org/officeDocument/2006/relationships/hyperlink" Target="https://www.ncbi.nlm.nih.gov/pubmed/20932233" TargetMode="External"/><Relationship Id="rId82" Type="http://schemas.openxmlformats.org/officeDocument/2006/relationships/control" Target="activeX/activeX38.xml"/><Relationship Id="rId90" Type="http://schemas.openxmlformats.org/officeDocument/2006/relationships/control" Target="activeX/activeX42.xml"/><Relationship Id="rId95" Type="http://schemas.openxmlformats.org/officeDocument/2006/relationships/hyperlink" Target="https://www.ncbi.nlm.nih.gov/pubmed/19968541" TargetMode="External"/><Relationship Id="rId19" Type="http://schemas.openxmlformats.org/officeDocument/2006/relationships/hyperlink" Target="https://www.ncbi.nlm.nih.gov/pubmed/26289372" TargetMode="External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hyperlink" Target="https://www.ncbi.nlm.nih.gov/pubmed/24508805" TargetMode="External"/><Relationship Id="rId30" Type="http://schemas.openxmlformats.org/officeDocument/2006/relationships/control" Target="activeX/activeX13.xml"/><Relationship Id="rId35" Type="http://schemas.openxmlformats.org/officeDocument/2006/relationships/hyperlink" Target="https://www.ncbi.nlm.nih.gov/pubmed/23861299" TargetMode="External"/><Relationship Id="rId43" Type="http://schemas.openxmlformats.org/officeDocument/2006/relationships/hyperlink" Target="https://www.ncbi.nlm.nih.gov/pubmed/22536122" TargetMode="External"/><Relationship Id="rId48" Type="http://schemas.openxmlformats.org/officeDocument/2006/relationships/control" Target="activeX/activeX22.xml"/><Relationship Id="rId56" Type="http://schemas.openxmlformats.org/officeDocument/2006/relationships/control" Target="activeX/activeX26.xml"/><Relationship Id="rId64" Type="http://schemas.openxmlformats.org/officeDocument/2006/relationships/control" Target="activeX/activeX29.xml"/><Relationship Id="rId69" Type="http://schemas.openxmlformats.org/officeDocument/2006/relationships/hyperlink" Target="https://www.ncbi.nlm.nih.gov/pubmed/20825343" TargetMode="External"/><Relationship Id="rId77" Type="http://schemas.openxmlformats.org/officeDocument/2006/relationships/hyperlink" Target="https://www.ncbi.nlm.nih.gov/pubmed/20186067" TargetMode="External"/><Relationship Id="rId100" Type="http://schemas.openxmlformats.org/officeDocument/2006/relationships/control" Target="activeX/activeX47.xml"/><Relationship Id="rId105" Type="http://schemas.openxmlformats.org/officeDocument/2006/relationships/hyperlink" Target="https://www.ncbi.nlm.nih.gov/pubmed/19968530" TargetMode="External"/><Relationship Id="rId113" Type="http://schemas.openxmlformats.org/officeDocument/2006/relationships/hyperlink" Target="https://www.ncbi.nlm.nih.gov/pubmed/19968523" TargetMode="External"/><Relationship Id="rId118" Type="http://schemas.openxmlformats.org/officeDocument/2006/relationships/control" Target="activeX/activeX56.xml"/><Relationship Id="rId8" Type="http://schemas.openxmlformats.org/officeDocument/2006/relationships/control" Target="activeX/activeX2.xml"/><Relationship Id="rId51" Type="http://schemas.openxmlformats.org/officeDocument/2006/relationships/hyperlink" Target="https://www.ncbi.nlm.nih.gov/pubmed/22193307" TargetMode="External"/><Relationship Id="rId72" Type="http://schemas.openxmlformats.org/officeDocument/2006/relationships/control" Target="activeX/activeX33.xml"/><Relationship Id="rId80" Type="http://schemas.openxmlformats.org/officeDocument/2006/relationships/control" Target="activeX/activeX37.xml"/><Relationship Id="rId85" Type="http://schemas.openxmlformats.org/officeDocument/2006/relationships/hyperlink" Target="https://www.ncbi.nlm.nih.gov/pubmed/19852707" TargetMode="External"/><Relationship Id="rId93" Type="http://schemas.openxmlformats.org/officeDocument/2006/relationships/hyperlink" Target="https://www.ncbi.nlm.nih.gov/pubmed/19968542" TargetMode="External"/><Relationship Id="rId98" Type="http://schemas.openxmlformats.org/officeDocument/2006/relationships/control" Target="activeX/activeX46.xml"/><Relationship Id="rId121" Type="http://schemas.openxmlformats.org/officeDocument/2006/relationships/hyperlink" Target="https://www.ncbi.nlm.nih.gov/pubmed/16355299" TargetMode="Externa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hyperlink" Target="https://www.ncbi.nlm.nih.gov/pubmed/26579698" TargetMode="External"/><Relationship Id="rId25" Type="http://schemas.openxmlformats.org/officeDocument/2006/relationships/hyperlink" Target="https://www.ncbi.nlm.nih.gov/pubmed/25224983" TargetMode="External"/><Relationship Id="rId33" Type="http://schemas.openxmlformats.org/officeDocument/2006/relationships/hyperlink" Target="https://www.ncbi.nlm.nih.gov/pubmed/23897864" TargetMode="External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59" Type="http://schemas.openxmlformats.org/officeDocument/2006/relationships/hyperlink" Target="https://www.ncbi.nlm.nih.gov/pubmed/21073361" TargetMode="External"/><Relationship Id="rId67" Type="http://schemas.openxmlformats.org/officeDocument/2006/relationships/hyperlink" Target="https://www.ncbi.nlm.nih.gov/pubmed/20874446" TargetMode="External"/><Relationship Id="rId103" Type="http://schemas.openxmlformats.org/officeDocument/2006/relationships/hyperlink" Target="https://www.ncbi.nlm.nih.gov/pubmed/19968532" TargetMode="External"/><Relationship Id="rId108" Type="http://schemas.openxmlformats.org/officeDocument/2006/relationships/control" Target="activeX/activeX51.xml"/><Relationship Id="rId116" Type="http://schemas.openxmlformats.org/officeDocument/2006/relationships/control" Target="activeX/activeX55.xml"/><Relationship Id="rId124" Type="http://schemas.openxmlformats.org/officeDocument/2006/relationships/fontTable" Target="fontTable.xml"/><Relationship Id="rId20" Type="http://schemas.openxmlformats.org/officeDocument/2006/relationships/control" Target="activeX/activeX8.xml"/><Relationship Id="rId41" Type="http://schemas.openxmlformats.org/officeDocument/2006/relationships/hyperlink" Target="https://www.ncbi.nlm.nih.gov/pubmed/22785047" TargetMode="External"/><Relationship Id="rId54" Type="http://schemas.openxmlformats.org/officeDocument/2006/relationships/control" Target="activeX/activeX25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hyperlink" Target="https://www.ncbi.nlm.nih.gov/pubmed/20441415" TargetMode="External"/><Relationship Id="rId83" Type="http://schemas.openxmlformats.org/officeDocument/2006/relationships/hyperlink" Target="https://www.ncbi.nlm.nih.gov/pubmed/19852711" TargetMode="External"/><Relationship Id="rId88" Type="http://schemas.openxmlformats.org/officeDocument/2006/relationships/control" Target="activeX/activeX41.xml"/><Relationship Id="rId91" Type="http://schemas.openxmlformats.org/officeDocument/2006/relationships/hyperlink" Target="https://www.ncbi.nlm.nih.gov/pubmed/19968543" TargetMode="External"/><Relationship Id="rId96" Type="http://schemas.openxmlformats.org/officeDocument/2006/relationships/control" Target="activeX/activeX45.xml"/><Relationship Id="rId111" Type="http://schemas.openxmlformats.org/officeDocument/2006/relationships/hyperlink" Target="https://www.ncbi.nlm.nih.gov/pubmed/19968525" TargetMode="Externa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hyperlink" Target="https://www.ncbi.nlm.nih.gov/pubmed/26626417" TargetMode="External"/><Relationship Id="rId23" Type="http://schemas.openxmlformats.org/officeDocument/2006/relationships/hyperlink" Target="https://www.ncbi.nlm.nih.gov/pubmed/26035658" TargetMode="External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hyperlink" Target="https://www.ncbi.nlm.nih.gov/pubmed/22193321" TargetMode="External"/><Relationship Id="rId57" Type="http://schemas.openxmlformats.org/officeDocument/2006/relationships/hyperlink" Target="https://www.ncbi.nlm.nih.gov/pubmed/21603849" TargetMode="External"/><Relationship Id="rId106" Type="http://schemas.openxmlformats.org/officeDocument/2006/relationships/control" Target="activeX/activeX50.xml"/><Relationship Id="rId114" Type="http://schemas.openxmlformats.org/officeDocument/2006/relationships/control" Target="activeX/activeX54.xml"/><Relationship Id="rId119" Type="http://schemas.openxmlformats.org/officeDocument/2006/relationships/hyperlink" Target="https://www.ncbi.nlm.nih.gov/pubmed/16388337" TargetMode="External"/><Relationship Id="rId10" Type="http://schemas.openxmlformats.org/officeDocument/2006/relationships/control" Target="activeX/activeX3.xml"/><Relationship Id="rId31" Type="http://schemas.openxmlformats.org/officeDocument/2006/relationships/hyperlink" Target="https://www.ncbi.nlm.nih.gov/pubmed/24323140" TargetMode="External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Relationship Id="rId60" Type="http://schemas.openxmlformats.org/officeDocument/2006/relationships/control" Target="activeX/activeX27.xml"/><Relationship Id="rId65" Type="http://schemas.openxmlformats.org/officeDocument/2006/relationships/hyperlink" Target="https://www.ncbi.nlm.nih.gov/pubmed/20874663" TargetMode="External"/><Relationship Id="rId73" Type="http://schemas.openxmlformats.org/officeDocument/2006/relationships/hyperlink" Target="https://www.ncbi.nlm.nih.gov/pubmed/20482853" TargetMode="External"/><Relationship Id="rId78" Type="http://schemas.openxmlformats.org/officeDocument/2006/relationships/control" Target="activeX/activeX36.xml"/><Relationship Id="rId81" Type="http://schemas.openxmlformats.org/officeDocument/2006/relationships/hyperlink" Target="https://www.ncbi.nlm.nih.gov/pubmed/19874083" TargetMode="External"/><Relationship Id="rId86" Type="http://schemas.openxmlformats.org/officeDocument/2006/relationships/control" Target="activeX/activeX40.xml"/><Relationship Id="rId94" Type="http://schemas.openxmlformats.org/officeDocument/2006/relationships/control" Target="activeX/activeX44.xml"/><Relationship Id="rId99" Type="http://schemas.openxmlformats.org/officeDocument/2006/relationships/hyperlink" Target="https://www.ncbi.nlm.nih.gov/pubmed/19968534" TargetMode="External"/><Relationship Id="rId101" Type="http://schemas.openxmlformats.org/officeDocument/2006/relationships/hyperlink" Target="https://www.ncbi.nlm.nih.gov/pubmed/19968533" TargetMode="External"/><Relationship Id="rId122" Type="http://schemas.openxmlformats.org/officeDocument/2006/relationships/control" Target="activeX/activeX58.xm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28293979" TargetMode="External"/><Relationship Id="rId13" Type="http://schemas.openxmlformats.org/officeDocument/2006/relationships/hyperlink" Target="https://www.ncbi.nlm.nih.gov/pubmed/26668676" TargetMode="External"/><Relationship Id="rId18" Type="http://schemas.openxmlformats.org/officeDocument/2006/relationships/control" Target="activeX/activeX7.xml"/><Relationship Id="rId39" Type="http://schemas.openxmlformats.org/officeDocument/2006/relationships/hyperlink" Target="https://www.ncbi.nlm.nih.gov/pubmed/22853872" TargetMode="External"/><Relationship Id="rId109" Type="http://schemas.openxmlformats.org/officeDocument/2006/relationships/hyperlink" Target="https://www.ncbi.nlm.nih.gov/pubmed/19968526" TargetMode="External"/><Relationship Id="rId34" Type="http://schemas.openxmlformats.org/officeDocument/2006/relationships/control" Target="activeX/activeX15.xml"/><Relationship Id="rId50" Type="http://schemas.openxmlformats.org/officeDocument/2006/relationships/control" Target="activeX/activeX23.xml"/><Relationship Id="rId55" Type="http://schemas.openxmlformats.org/officeDocument/2006/relationships/hyperlink" Target="https://www.ncbi.nlm.nih.gov/pubmed/21629124" TargetMode="External"/><Relationship Id="rId76" Type="http://schemas.openxmlformats.org/officeDocument/2006/relationships/control" Target="activeX/activeX35.xml"/><Relationship Id="rId97" Type="http://schemas.openxmlformats.org/officeDocument/2006/relationships/hyperlink" Target="https://www.ncbi.nlm.nih.gov/pubmed/19968535" TargetMode="External"/><Relationship Id="rId104" Type="http://schemas.openxmlformats.org/officeDocument/2006/relationships/control" Target="activeX/activeX49.xml"/><Relationship Id="rId120" Type="http://schemas.openxmlformats.org/officeDocument/2006/relationships/control" Target="activeX/activeX57.xml"/><Relationship Id="rId125" Type="http://schemas.openxmlformats.org/officeDocument/2006/relationships/theme" Target="theme/theme1.xml"/><Relationship Id="rId7" Type="http://schemas.openxmlformats.org/officeDocument/2006/relationships/hyperlink" Target="https://www.ncbi.nlm.nih.gov/pubmed/28789572" TargetMode="External"/><Relationship Id="rId71" Type="http://schemas.openxmlformats.org/officeDocument/2006/relationships/hyperlink" Target="https://www.ncbi.nlm.nih.gov/pubmed/20825342" TargetMode="External"/><Relationship Id="rId92" Type="http://schemas.openxmlformats.org/officeDocument/2006/relationships/control" Target="activeX/activeX43.xml"/><Relationship Id="rId2" Type="http://schemas.openxmlformats.org/officeDocument/2006/relationships/styles" Target="styles.xml"/><Relationship Id="rId29" Type="http://schemas.openxmlformats.org/officeDocument/2006/relationships/hyperlink" Target="https://www.ncbi.nlm.nih.gov/pubmed/24463705" TargetMode="External"/><Relationship Id="rId24" Type="http://schemas.openxmlformats.org/officeDocument/2006/relationships/control" Target="activeX/activeX10.xml"/><Relationship Id="rId40" Type="http://schemas.openxmlformats.org/officeDocument/2006/relationships/control" Target="activeX/activeX18.xml"/><Relationship Id="rId45" Type="http://schemas.openxmlformats.org/officeDocument/2006/relationships/hyperlink" Target="https://www.ncbi.nlm.nih.gov/pubmed/22454601" TargetMode="External"/><Relationship Id="rId66" Type="http://schemas.openxmlformats.org/officeDocument/2006/relationships/control" Target="activeX/activeX30.xml"/><Relationship Id="rId87" Type="http://schemas.openxmlformats.org/officeDocument/2006/relationships/hyperlink" Target="https://www.ncbi.nlm.nih.gov/pubmed/19458525" TargetMode="External"/><Relationship Id="rId110" Type="http://schemas.openxmlformats.org/officeDocument/2006/relationships/control" Target="activeX/activeX52.xml"/><Relationship Id="rId115" Type="http://schemas.openxmlformats.org/officeDocument/2006/relationships/hyperlink" Target="https://www.ncbi.nlm.nih.gov/pubmed/19968521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3743</Words>
  <Characters>21336</Characters>
  <Application>Microsoft Office Word</Application>
  <DocSecurity>0</DocSecurity>
  <Lines>177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Leonardi Matilde</dc:creator>
  <cp:keywords/>
  <dc:description/>
  <cp:lastModifiedBy>Leonardi Matilde</cp:lastModifiedBy>
  <cp:revision>1</cp:revision>
  <dcterms:created xsi:type="dcterms:W3CDTF">2019-10-16T13:14:00Z</dcterms:created>
  <dcterms:modified xsi:type="dcterms:W3CDTF">2019-10-16T13:25:00Z</dcterms:modified>
</cp:coreProperties>
</file>